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74F" w:rsidRPr="00892E09" w:rsidRDefault="000D574F" w:rsidP="000D57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A765CD">
        <w:rPr>
          <w:rFonts w:ascii="Arial" w:eastAsia="바탕" w:hAnsi="Arial" w:cs="Arial"/>
          <w:b/>
          <w:bCs/>
          <w:sz w:val="24"/>
          <w:szCs w:val="24"/>
        </w:rPr>
        <w:t xml:space="preserve">3GPP TSG RAN </w:t>
      </w:r>
      <w:r w:rsidRPr="00D67427">
        <w:rPr>
          <w:rFonts w:ascii="Arial" w:eastAsia="바탕" w:hAnsi="Arial" w:cs="Arial"/>
          <w:b/>
          <w:bCs/>
          <w:sz w:val="24"/>
          <w:szCs w:val="24"/>
        </w:rPr>
        <w:t xml:space="preserve">WG1 </w:t>
      </w:r>
      <w:r w:rsidRPr="00D67427">
        <w:rPr>
          <w:rFonts w:ascii="Arial" w:eastAsia="바탕" w:hAnsi="Arial" w:cs="Arial" w:hint="eastAsia"/>
          <w:b/>
          <w:bCs/>
          <w:sz w:val="24"/>
          <w:szCs w:val="24"/>
          <w:lang w:eastAsia="ko-KR"/>
        </w:rPr>
        <w:t xml:space="preserve">Meeting </w:t>
      </w:r>
      <w:r w:rsidRPr="00D67427">
        <w:rPr>
          <w:rFonts w:ascii="Arial" w:eastAsia="맑은 고딕" w:hAnsi="Arial" w:cs="Arial" w:hint="eastAsia"/>
          <w:b/>
          <w:bCs/>
          <w:sz w:val="24"/>
          <w:szCs w:val="24"/>
          <w:lang w:eastAsia="ko-KR"/>
        </w:rPr>
        <w:t>#</w:t>
      </w:r>
      <w:r w:rsidRPr="007E7F4D">
        <w:rPr>
          <w:rFonts w:ascii="Arial" w:eastAsia="맑은 고딕" w:hAnsi="Arial" w:cs="Arial"/>
          <w:b/>
          <w:bCs/>
          <w:sz w:val="24"/>
          <w:szCs w:val="24"/>
          <w:lang w:eastAsia="ko-KR"/>
        </w:rPr>
        <w:t>94</w:t>
      </w:r>
      <w:r w:rsidR="00D67427" w:rsidRPr="007E7F4D">
        <w:rPr>
          <w:rFonts w:ascii="Arial" w:eastAsia="맑은 고딕" w:hAnsi="Arial" w:cs="Arial"/>
          <w:b/>
          <w:bCs/>
          <w:sz w:val="24"/>
          <w:szCs w:val="24"/>
          <w:lang w:eastAsia="ko-KR"/>
        </w:rPr>
        <w:t>bis</w:t>
      </w:r>
      <w:r w:rsidR="00494387">
        <w:rPr>
          <w:rFonts w:ascii="Arial" w:hAnsi="Arial" w:cs="Arial"/>
          <w:b/>
          <w:bCs/>
          <w:sz w:val="24"/>
          <w:szCs w:val="24"/>
          <w:lang w:eastAsia="ja-JP"/>
        </w:rPr>
        <w:t xml:space="preserve">                                  </w:t>
      </w:r>
      <w:r w:rsidR="00494387" w:rsidRPr="00494387">
        <w:rPr>
          <w:rFonts w:ascii="Arial" w:eastAsia="맑은 고딕" w:hAnsi="Arial" w:cs="Arial"/>
          <w:b/>
          <w:bCs/>
          <w:sz w:val="24"/>
          <w:szCs w:val="24"/>
          <w:lang w:eastAsia="ko-KR"/>
        </w:rPr>
        <w:t>R1-</w:t>
      </w:r>
      <w:r w:rsidR="00D67427" w:rsidRPr="00D67427">
        <w:t xml:space="preserve"> </w:t>
      </w:r>
      <w:r w:rsidR="00D67427" w:rsidRPr="007E7F4D">
        <w:rPr>
          <w:rFonts w:ascii="Arial" w:eastAsia="맑은 고딕" w:hAnsi="Arial" w:cs="Arial"/>
          <w:b/>
          <w:bCs/>
          <w:sz w:val="24"/>
          <w:szCs w:val="24"/>
          <w:lang w:eastAsia="ko-KR"/>
        </w:rPr>
        <w:t>1810238</w:t>
      </w:r>
    </w:p>
    <w:p w:rsidR="000D574F" w:rsidRPr="00A765CD" w:rsidRDefault="00D67427" w:rsidP="000D57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F409CD">
        <w:rPr>
          <w:rFonts w:ascii="Arial" w:eastAsia="맑은 고딕" w:hAnsi="Arial" w:cs="Arial"/>
          <w:b/>
          <w:bCs/>
          <w:sz w:val="24"/>
          <w:szCs w:val="24"/>
          <w:lang w:eastAsia="ko-KR"/>
        </w:rPr>
        <w:t>Chengdu, China, October 8</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xml:space="preserve"> – 12</w:t>
      </w:r>
      <w:r w:rsidRPr="002C4D96">
        <w:rPr>
          <w:rFonts w:ascii="Arial" w:eastAsia="맑은 고딕" w:hAnsi="Arial" w:cs="Arial"/>
          <w:b/>
          <w:bCs/>
          <w:sz w:val="24"/>
          <w:szCs w:val="24"/>
          <w:vertAlign w:val="superscript"/>
          <w:lang w:eastAsia="ko-KR"/>
        </w:rPr>
        <w:t>th</w:t>
      </w:r>
      <w:r w:rsidRPr="00F409CD">
        <w:rPr>
          <w:rFonts w:ascii="Arial" w:eastAsia="맑은 고딕" w:hAnsi="Arial" w:cs="Arial"/>
          <w:b/>
          <w:bCs/>
          <w:sz w:val="24"/>
          <w:szCs w:val="24"/>
          <w:lang w:eastAsia="ko-KR"/>
        </w:rPr>
        <w:t>, 2018</w:t>
      </w:r>
    </w:p>
    <w:p w:rsidR="000D41C4" w:rsidRPr="000D574F" w:rsidRDefault="000D41C4" w:rsidP="00634235">
      <w:pPr>
        <w:tabs>
          <w:tab w:val="left" w:pos="1985"/>
        </w:tabs>
        <w:spacing w:after="0"/>
        <w:ind w:left="0" w:firstLine="0"/>
        <w:rPr>
          <w:rFonts w:ascii="Arial" w:eastAsia="맑은 고딕" w:hAnsi="Arial"/>
          <w:b/>
          <w:sz w:val="24"/>
          <w:lang w:val="en-US" w:eastAsia="ko-KR"/>
        </w:rPr>
      </w:pPr>
    </w:p>
    <w:p w:rsidR="00C238EE" w:rsidRPr="00DF58FE" w:rsidRDefault="003C5E2A" w:rsidP="00634235">
      <w:pPr>
        <w:tabs>
          <w:tab w:val="left" w:pos="1985"/>
        </w:tabs>
        <w:spacing w:after="0"/>
        <w:ind w:left="0" w:firstLine="0"/>
        <w:rPr>
          <w:rFonts w:ascii="Arial" w:eastAsia="바탕" w:hAnsi="Arial"/>
          <w:sz w:val="24"/>
          <w:lang w:val="en-US" w:eastAsia="ko-KR"/>
        </w:rPr>
      </w:pPr>
      <w:r w:rsidRPr="00DF58FE">
        <w:rPr>
          <w:rFonts w:ascii="Arial" w:hAnsi="Arial"/>
          <w:b/>
          <w:sz w:val="24"/>
          <w:lang w:val="en-US"/>
        </w:rPr>
        <w:t>Agenda Item:</w:t>
      </w:r>
      <w:r w:rsidRPr="00080F42">
        <w:rPr>
          <w:rFonts w:ascii="Arial" w:hAnsi="Arial"/>
          <w:sz w:val="24"/>
          <w:lang w:val="en-US"/>
        </w:rPr>
        <w:tab/>
      </w:r>
      <w:r w:rsidR="00A4635A" w:rsidRPr="007E7F4D">
        <w:rPr>
          <w:rFonts w:ascii="Arial" w:eastAsia="맑은 고딕" w:hAnsi="Arial"/>
          <w:sz w:val="24"/>
          <w:lang w:val="en-US" w:eastAsia="ko-KR"/>
        </w:rPr>
        <w:t>6.2.</w:t>
      </w:r>
      <w:r w:rsidR="00E8791E" w:rsidRPr="007E7F4D">
        <w:rPr>
          <w:rFonts w:ascii="Arial" w:eastAsia="맑은 고딕" w:hAnsi="Arial"/>
          <w:sz w:val="24"/>
          <w:lang w:val="en-US" w:eastAsia="ko-KR"/>
        </w:rPr>
        <w:t>1</w:t>
      </w:r>
      <w:r w:rsidR="00A4635A" w:rsidRPr="007E7F4D">
        <w:rPr>
          <w:rFonts w:ascii="Arial" w:eastAsia="맑은 고딕" w:hAnsi="Arial"/>
          <w:sz w:val="24"/>
          <w:lang w:val="en-US" w:eastAsia="ko-KR"/>
        </w:rPr>
        <w:t>.</w:t>
      </w:r>
      <w:r w:rsidR="00494387" w:rsidRPr="007E7F4D">
        <w:rPr>
          <w:rFonts w:ascii="Arial" w:eastAsia="맑은 고딕" w:hAnsi="Arial"/>
          <w:sz w:val="24"/>
          <w:lang w:val="en-US" w:eastAsia="ko-KR"/>
        </w:rPr>
        <w:t>8</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94387" w:rsidRPr="00494387">
        <w:rPr>
          <w:rFonts w:ascii="Arial" w:hAnsi="Arial"/>
          <w:sz w:val="24"/>
        </w:rPr>
        <w:t>On the use of LTE control channel region for LTE-MTC DL transmission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080F42">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080F42">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rsidR="002E4F45" w:rsidRPr="002E4F45" w:rsidRDefault="00A206C0" w:rsidP="002E4F45">
      <w:pPr>
        <w:spacing w:before="120" w:after="240" w:line="240" w:lineRule="auto"/>
        <w:ind w:left="0" w:firstLineChars="100" w:firstLine="220"/>
        <w:rPr>
          <w:rFonts w:eastAsia="맑은 고딕"/>
          <w:b/>
          <w:kern w:val="2"/>
          <w:sz w:val="22"/>
          <w:szCs w:val="22"/>
          <w:u w:val="single"/>
          <w:lang w:eastAsia="ko-KR"/>
        </w:rPr>
      </w:pPr>
      <w:r w:rsidRPr="00A206C0">
        <w:rPr>
          <w:rFonts w:eastAsia="맑은 고딕"/>
          <w:b/>
          <w:kern w:val="2"/>
          <w:sz w:val="22"/>
          <w:szCs w:val="22"/>
          <w:u w:val="single"/>
          <w:lang w:eastAsia="ko-KR"/>
        </w:rPr>
        <w:t>Stand-alone deployment:</w:t>
      </w:r>
    </w:p>
    <w:p w:rsidR="00A206C0" w:rsidRDefault="00A206C0" w:rsidP="00634E41">
      <w:pPr>
        <w:numPr>
          <w:ilvl w:val="0"/>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Enable the use of LTE control channel region for DL transmission (MPDCCH/PDSCH) to BL/CE UEs [RAN1, RAN2, RAN4]</w:t>
      </w:r>
    </w:p>
    <w:p w:rsidR="002E4F45" w:rsidRPr="002E4F45" w:rsidRDefault="00A206C0" w:rsidP="00A206C0">
      <w:pPr>
        <w:numPr>
          <w:ilvl w:val="1"/>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This deployment mode should support legacy operation for legacy BL/CE UEs.</w:t>
      </w:r>
    </w:p>
    <w:p w:rsidR="000322B4" w:rsidRDefault="000322B4" w:rsidP="004A1A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And in RAN1</w:t>
      </w:r>
      <w:r>
        <w:rPr>
          <w:rFonts w:eastAsia="맑은 고딕"/>
          <w:kern w:val="2"/>
          <w:sz w:val="22"/>
          <w:szCs w:val="22"/>
          <w:lang w:val="en-US" w:eastAsia="ko-KR"/>
        </w:rPr>
        <w:t>#94 meeting, the following agreements were made regarding the use of LTE control region for DL transmission</w:t>
      </w:r>
      <w:r w:rsidR="00A61FFB">
        <w:rPr>
          <w:rFonts w:eastAsia="맑은 고딕"/>
          <w:kern w:val="2"/>
          <w:sz w:val="22"/>
          <w:szCs w:val="22"/>
          <w:lang w:val="en-US" w:eastAsia="ko-KR"/>
        </w:rPr>
        <w:t xml:space="preserve"> [2]</w:t>
      </w:r>
      <w:r>
        <w:rPr>
          <w:rFonts w:eastAsia="맑은 고딕"/>
          <w:kern w:val="2"/>
          <w:sz w:val="22"/>
          <w:szCs w:val="22"/>
          <w:lang w:val="en-US" w:eastAsia="ko-KR"/>
        </w:rPr>
        <w:t>.</w:t>
      </w:r>
    </w:p>
    <w:p w:rsidR="000322B4" w:rsidRPr="000322B4" w:rsidRDefault="000322B4" w:rsidP="007E7F4D">
      <w:pPr>
        <w:spacing w:after="0" w:line="240" w:lineRule="auto"/>
        <w:ind w:leftChars="100" w:left="200" w:firstLine="0"/>
        <w:jc w:val="left"/>
        <w:rPr>
          <w:rFonts w:ascii="Times" w:eastAsia="바탕" w:hAnsi="Times"/>
          <w:b/>
          <w:bCs/>
          <w:noProof/>
          <w:szCs w:val="24"/>
          <w:highlight w:val="green"/>
          <w:lang w:val="en-US" w:eastAsia="en-GB"/>
        </w:rPr>
      </w:pPr>
      <w:r w:rsidRPr="000322B4">
        <w:rPr>
          <w:rFonts w:ascii="Times" w:eastAsia="바탕" w:hAnsi="Times"/>
          <w:b/>
          <w:bCs/>
          <w:noProof/>
          <w:szCs w:val="24"/>
          <w:highlight w:val="green"/>
          <w:lang w:val="en-US" w:eastAsia="en-GB"/>
        </w:rPr>
        <w:t>Agreement</w:t>
      </w:r>
    </w:p>
    <w:p w:rsidR="000322B4" w:rsidRPr="000322B4" w:rsidRDefault="000322B4" w:rsidP="007E7F4D">
      <w:pPr>
        <w:spacing w:before="0" w:line="240" w:lineRule="auto"/>
        <w:ind w:leftChars="100" w:left="200" w:firstLine="0"/>
        <w:jc w:val="left"/>
        <w:rPr>
          <w:rFonts w:ascii="Times" w:eastAsia="바탕" w:hAnsi="Times"/>
          <w:bCs/>
          <w:noProof/>
          <w:szCs w:val="24"/>
          <w:lang w:val="en-US" w:eastAsia="en-GB"/>
        </w:rPr>
      </w:pPr>
      <w:r w:rsidRPr="000322B4">
        <w:rPr>
          <w:rFonts w:ascii="Times" w:eastAsia="바탕" w:hAnsi="Times"/>
          <w:bCs/>
          <w:noProof/>
          <w:szCs w:val="24"/>
          <w:lang w:val="en-US" w:eastAsia="en-GB"/>
        </w:rPr>
        <w:t xml:space="preserve">FFS whether and for what broadcast transmission (e.g. SIBs, paging, SC-PTM, Msg2, etc) use of LTE control channel region for MPDCCH and PDSCH are applied </w:t>
      </w:r>
    </w:p>
    <w:p w:rsidR="000322B4" w:rsidRPr="000322B4" w:rsidRDefault="000322B4" w:rsidP="007E7F4D">
      <w:pPr>
        <w:spacing w:after="0" w:line="240" w:lineRule="auto"/>
        <w:ind w:leftChars="100" w:left="920" w:hanging="720"/>
        <w:rPr>
          <w:rFonts w:ascii="Times" w:eastAsia="바탕" w:hAnsi="Times"/>
          <w:b/>
          <w:bCs/>
          <w:noProof/>
          <w:szCs w:val="24"/>
          <w:highlight w:val="green"/>
          <w:lang w:val="en-US" w:eastAsia="en-GB"/>
        </w:rPr>
      </w:pPr>
      <w:r w:rsidRPr="000322B4">
        <w:rPr>
          <w:rFonts w:ascii="Times" w:eastAsia="바탕" w:hAnsi="Times"/>
          <w:b/>
          <w:bCs/>
          <w:noProof/>
          <w:szCs w:val="24"/>
          <w:highlight w:val="green"/>
          <w:lang w:val="en-US" w:eastAsia="en-GB"/>
        </w:rPr>
        <w:t>Agreement</w:t>
      </w:r>
    </w:p>
    <w:p w:rsidR="000322B4" w:rsidRPr="000322B4" w:rsidRDefault="000322B4" w:rsidP="007E7F4D">
      <w:pPr>
        <w:spacing w:before="0" w:after="0" w:line="240" w:lineRule="auto"/>
        <w:ind w:leftChars="100" w:left="200" w:firstLine="0"/>
        <w:rPr>
          <w:rFonts w:ascii="Times" w:eastAsia="바탕" w:hAnsi="Times"/>
          <w:bCs/>
          <w:noProof/>
          <w:szCs w:val="24"/>
          <w:lang w:val="en-US" w:eastAsia="en-GB"/>
        </w:rPr>
      </w:pPr>
      <w:r w:rsidRPr="000322B4">
        <w:rPr>
          <w:rFonts w:ascii="Times" w:eastAsia="바탕" w:hAnsi="Times"/>
          <w:bCs/>
          <w:noProof/>
          <w:szCs w:val="24"/>
          <w:lang w:val="en-US" w:eastAsia="en-GB"/>
        </w:rPr>
        <w:t>The following options can be considered for transmission of MPDCCH and PDSCH in LTE control channel region:</w:t>
      </w:r>
    </w:p>
    <w:p w:rsidR="000322B4" w:rsidRPr="000322B4" w:rsidRDefault="000322B4" w:rsidP="007E7F4D">
      <w:pPr>
        <w:spacing w:before="0" w:after="0" w:line="240" w:lineRule="auto"/>
        <w:ind w:leftChars="100" w:left="920" w:hanging="720"/>
        <w:rPr>
          <w:rFonts w:ascii="Times" w:hAnsi="Times"/>
          <w:szCs w:val="24"/>
          <w:lang w:val="en-US" w:eastAsia="ja-JP"/>
        </w:rPr>
      </w:pPr>
      <w:r w:rsidRPr="000322B4">
        <w:rPr>
          <w:rFonts w:ascii="Times" w:hAnsi="Times"/>
          <w:szCs w:val="24"/>
          <w:lang w:val="en-US" w:eastAsia="ja-JP"/>
        </w:rPr>
        <w:t>For MPDCCH</w:t>
      </w:r>
    </w:p>
    <w:p w:rsidR="000322B4" w:rsidRPr="000322B4" w:rsidRDefault="000322B4" w:rsidP="007E7F4D">
      <w:pPr>
        <w:numPr>
          <w:ilvl w:val="0"/>
          <w:numId w:val="30"/>
        </w:numPr>
        <w:overflowPunct w:val="0"/>
        <w:autoSpaceDE w:val="0"/>
        <w:autoSpaceDN w:val="0"/>
        <w:adjustRightInd w:val="0"/>
        <w:spacing w:before="0" w:after="0" w:line="240" w:lineRule="auto"/>
        <w:ind w:leftChars="280" w:left="920"/>
        <w:jc w:val="left"/>
        <w:textAlignment w:val="baseline"/>
        <w:rPr>
          <w:rFonts w:ascii="Times" w:hAnsi="Times"/>
          <w:szCs w:val="24"/>
          <w:lang w:val="en-US" w:eastAsia="ja-JP"/>
        </w:rPr>
      </w:pPr>
      <w:r w:rsidRPr="000322B4">
        <w:rPr>
          <w:rFonts w:ascii="Times" w:hAnsi="Times"/>
          <w:szCs w:val="24"/>
          <w:lang w:val="en-US" w:eastAsia="ja-JP"/>
        </w:rPr>
        <w:t>Option 1: All or part of the MPDCCH are mapped into the DL control region.</w:t>
      </w:r>
    </w:p>
    <w:p w:rsidR="000322B4" w:rsidRPr="000322B4" w:rsidRDefault="000322B4" w:rsidP="007E7F4D">
      <w:pPr>
        <w:numPr>
          <w:ilvl w:val="0"/>
          <w:numId w:val="30"/>
        </w:numPr>
        <w:overflowPunct w:val="0"/>
        <w:autoSpaceDE w:val="0"/>
        <w:autoSpaceDN w:val="0"/>
        <w:adjustRightInd w:val="0"/>
        <w:spacing w:before="0" w:after="0" w:line="240" w:lineRule="auto"/>
        <w:ind w:leftChars="280" w:left="920"/>
        <w:jc w:val="left"/>
        <w:textAlignment w:val="baseline"/>
        <w:rPr>
          <w:rFonts w:ascii="Times" w:hAnsi="Times"/>
          <w:szCs w:val="24"/>
          <w:lang w:val="en-US" w:eastAsia="ja-JP"/>
        </w:rPr>
      </w:pPr>
      <w:r w:rsidRPr="000322B4">
        <w:rPr>
          <w:rFonts w:ascii="Times" w:hAnsi="Times"/>
          <w:szCs w:val="24"/>
          <w:lang w:val="en-US" w:eastAsia="ja-JP"/>
        </w:rPr>
        <w:t>Option 2: MPDCCH are rate-matched to all OFDM symbols. FFS on RE mapping details.</w:t>
      </w:r>
    </w:p>
    <w:p w:rsidR="000322B4" w:rsidRPr="000322B4" w:rsidRDefault="000322B4" w:rsidP="007E7F4D">
      <w:pPr>
        <w:spacing w:before="0" w:after="0" w:line="240" w:lineRule="auto"/>
        <w:ind w:leftChars="100" w:left="920" w:hanging="720"/>
        <w:rPr>
          <w:rFonts w:ascii="Times" w:hAnsi="Times"/>
          <w:szCs w:val="24"/>
          <w:lang w:val="en-US" w:eastAsia="ja-JP"/>
        </w:rPr>
      </w:pPr>
      <w:r w:rsidRPr="000322B4">
        <w:rPr>
          <w:rFonts w:ascii="Times" w:hAnsi="Times"/>
          <w:szCs w:val="24"/>
          <w:lang w:val="en-US" w:eastAsia="ja-JP"/>
        </w:rPr>
        <w:t>For PDSCH</w:t>
      </w:r>
    </w:p>
    <w:p w:rsidR="000322B4" w:rsidRPr="000322B4" w:rsidRDefault="000322B4" w:rsidP="007E7F4D">
      <w:pPr>
        <w:numPr>
          <w:ilvl w:val="0"/>
          <w:numId w:val="30"/>
        </w:numPr>
        <w:overflowPunct w:val="0"/>
        <w:autoSpaceDE w:val="0"/>
        <w:autoSpaceDN w:val="0"/>
        <w:adjustRightInd w:val="0"/>
        <w:spacing w:before="0" w:after="0" w:line="240" w:lineRule="auto"/>
        <w:ind w:leftChars="280" w:left="920"/>
        <w:jc w:val="left"/>
        <w:textAlignment w:val="baseline"/>
        <w:rPr>
          <w:rFonts w:ascii="Times" w:hAnsi="Times"/>
          <w:szCs w:val="24"/>
          <w:lang w:val="en-US" w:eastAsia="ja-JP"/>
        </w:rPr>
      </w:pPr>
      <w:r w:rsidRPr="000322B4">
        <w:rPr>
          <w:rFonts w:ascii="Times" w:hAnsi="Times"/>
          <w:szCs w:val="24"/>
          <w:lang w:val="en-US" w:eastAsia="ja-JP"/>
        </w:rPr>
        <w:t>Option A: All or part of the PDSCH are mapped into the DL control region.</w:t>
      </w:r>
    </w:p>
    <w:p w:rsidR="000322B4" w:rsidRPr="000322B4" w:rsidRDefault="000322B4" w:rsidP="007E7F4D">
      <w:pPr>
        <w:numPr>
          <w:ilvl w:val="0"/>
          <w:numId w:val="30"/>
        </w:numPr>
        <w:overflowPunct w:val="0"/>
        <w:autoSpaceDE w:val="0"/>
        <w:autoSpaceDN w:val="0"/>
        <w:adjustRightInd w:val="0"/>
        <w:spacing w:before="0" w:after="0" w:line="240" w:lineRule="auto"/>
        <w:ind w:leftChars="280" w:left="920"/>
        <w:jc w:val="left"/>
        <w:textAlignment w:val="baseline"/>
        <w:rPr>
          <w:rFonts w:ascii="Times" w:hAnsi="Times"/>
          <w:szCs w:val="24"/>
          <w:lang w:val="en-US" w:eastAsia="ja-JP"/>
        </w:rPr>
      </w:pPr>
      <w:r w:rsidRPr="000322B4">
        <w:rPr>
          <w:rFonts w:ascii="Times" w:hAnsi="Times"/>
          <w:szCs w:val="24"/>
          <w:lang w:val="en-US" w:eastAsia="ja-JP"/>
        </w:rPr>
        <w:t>Option B: PDSCH are rate-matched to all OFDM symbols. FFS on RE mapping details.</w:t>
      </w:r>
    </w:p>
    <w:p w:rsidR="00D6652E" w:rsidRPr="0076423E" w:rsidRDefault="00782F4C" w:rsidP="007E7F4D">
      <w:pPr>
        <w:spacing w:before="120" w:after="240" w:line="240" w:lineRule="auto"/>
        <w:ind w:leftChars="100" w:left="20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sidR="002E4F45">
        <w:rPr>
          <w:rFonts w:eastAsia="맑은 고딕"/>
          <w:kern w:val="2"/>
          <w:sz w:val="22"/>
          <w:szCs w:val="22"/>
          <w:lang w:val="en-US" w:eastAsia="ko-KR"/>
        </w:rPr>
        <w:t xml:space="preserve">discuss </w:t>
      </w:r>
      <w:r w:rsidR="00A206C0">
        <w:rPr>
          <w:rFonts w:eastAsia="맑은 고딕"/>
          <w:kern w:val="2"/>
          <w:sz w:val="22"/>
          <w:szCs w:val="22"/>
          <w:lang w:val="en-US" w:eastAsia="ko-KR"/>
        </w:rPr>
        <w:t>how to use the LTE control channel region</w:t>
      </w:r>
      <w:r w:rsidR="000322B4">
        <w:rPr>
          <w:rFonts w:eastAsia="맑은 고딕"/>
          <w:kern w:val="2"/>
          <w:sz w:val="22"/>
          <w:szCs w:val="22"/>
          <w:lang w:val="en-US" w:eastAsia="ko-KR"/>
        </w:rPr>
        <w:t>, RE mapping details, and further issues related to the use of LTE control region</w:t>
      </w:r>
      <w:r w:rsidR="00A206C0">
        <w:rPr>
          <w:rFonts w:eastAsia="맑은 고딕"/>
          <w:kern w:val="2"/>
          <w:sz w:val="22"/>
          <w:szCs w:val="22"/>
          <w:lang w:val="en-US" w:eastAsia="ko-KR"/>
        </w:rPr>
        <w:t>.</w:t>
      </w:r>
    </w:p>
    <w:p w:rsidR="007145AE" w:rsidRDefault="00E05CAA" w:rsidP="007145AE">
      <w:pPr>
        <w:pStyle w:val="1"/>
        <w:numPr>
          <w:ilvl w:val="0"/>
          <w:numId w:val="1"/>
        </w:numPr>
        <w:rPr>
          <w:rFonts w:eastAsia="바탕"/>
          <w:b/>
          <w:lang w:eastAsia="ko-KR"/>
        </w:rPr>
      </w:pPr>
      <w:r>
        <w:rPr>
          <w:rFonts w:eastAsia="바탕" w:hint="eastAsia"/>
          <w:b/>
          <w:lang w:eastAsia="ko-KR"/>
        </w:rPr>
        <w:lastRenderedPageBreak/>
        <w:t>Discussion</w:t>
      </w:r>
    </w:p>
    <w:p w:rsidR="00110C2A" w:rsidRDefault="00110C2A" w:rsidP="00B64105">
      <w:pPr>
        <w:pStyle w:val="2"/>
        <w:numPr>
          <w:ilvl w:val="1"/>
          <w:numId w:val="1"/>
        </w:numPr>
        <w:rPr>
          <w:rFonts w:eastAsia="맑은 고딕"/>
          <w:b/>
          <w:kern w:val="2"/>
          <w:sz w:val="24"/>
          <w:szCs w:val="22"/>
          <w:lang w:val="en-US" w:eastAsia="ko-KR"/>
        </w:rPr>
      </w:pPr>
      <w:r w:rsidRPr="00110C2A">
        <w:rPr>
          <w:rFonts w:eastAsia="맑은 고딕" w:hint="eastAsia"/>
          <w:b/>
          <w:kern w:val="2"/>
          <w:sz w:val="24"/>
          <w:szCs w:val="22"/>
          <w:lang w:val="en-US" w:eastAsia="ko-KR"/>
        </w:rPr>
        <w:t xml:space="preserve">Usage of </w:t>
      </w:r>
      <w:r>
        <w:rPr>
          <w:rFonts w:eastAsia="맑은 고딕"/>
          <w:b/>
          <w:kern w:val="2"/>
          <w:sz w:val="24"/>
          <w:szCs w:val="22"/>
          <w:lang w:val="en-US" w:eastAsia="ko-KR"/>
        </w:rPr>
        <w:t>LTE control region</w:t>
      </w:r>
    </w:p>
    <w:p w:rsidR="001211B1" w:rsidRDefault="00110C2A" w:rsidP="00110C2A">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LTE control region, in the case of standalone deployment, can be exploited for LTE-MTC DL transmission</w:t>
      </w:r>
      <w:r w:rsidR="001211B1">
        <w:rPr>
          <w:rFonts w:eastAsia="맑은 고딕"/>
          <w:kern w:val="2"/>
          <w:sz w:val="22"/>
          <w:szCs w:val="22"/>
          <w:lang w:val="en-US" w:eastAsia="ko-KR"/>
        </w:rPr>
        <w:t xml:space="preserve"> to achieve the following objectives:</w:t>
      </w:r>
    </w:p>
    <w:p w:rsidR="001211B1" w:rsidRPr="007E7F4D" w:rsidRDefault="001211B1" w:rsidP="007E7F4D">
      <w:pPr>
        <w:pStyle w:val="ac"/>
        <w:numPr>
          <w:ilvl w:val="0"/>
          <w:numId w:val="34"/>
        </w:numPr>
        <w:spacing w:before="120" w:line="240" w:lineRule="auto"/>
        <w:ind w:leftChars="0"/>
        <w:rPr>
          <w:rFonts w:eastAsia="맑은 고딕"/>
          <w:kern w:val="2"/>
          <w:sz w:val="22"/>
          <w:szCs w:val="22"/>
          <w:lang w:val="en-US" w:eastAsia="ko-KR"/>
        </w:rPr>
      </w:pPr>
      <w:r w:rsidRPr="007E7F4D">
        <w:rPr>
          <w:rFonts w:ascii="Times New Roman" w:eastAsia="맑은 고딕" w:hAnsi="Times New Roman"/>
          <w:kern w:val="2"/>
          <w:sz w:val="22"/>
          <w:szCs w:val="22"/>
          <w:lang w:val="en-US" w:eastAsia="ko-KR"/>
        </w:rPr>
        <w:t xml:space="preserve">Performance </w:t>
      </w:r>
      <w:r w:rsidR="00110C2A" w:rsidRPr="007E7F4D">
        <w:rPr>
          <w:rFonts w:ascii="Times New Roman" w:eastAsia="맑은 고딕" w:hAnsi="Times New Roman"/>
          <w:kern w:val="2"/>
          <w:sz w:val="22"/>
          <w:szCs w:val="22"/>
          <w:lang w:val="en-US" w:eastAsia="ko-KR"/>
        </w:rPr>
        <w:t>improvement</w:t>
      </w:r>
    </w:p>
    <w:p w:rsidR="001211B1" w:rsidRPr="007E7F4D" w:rsidRDefault="001211B1" w:rsidP="007E7F4D">
      <w:pPr>
        <w:pStyle w:val="ac"/>
        <w:numPr>
          <w:ilvl w:val="0"/>
          <w:numId w:val="34"/>
        </w:numPr>
        <w:spacing w:before="0" w:line="240" w:lineRule="auto"/>
        <w:ind w:leftChars="0"/>
        <w:rPr>
          <w:rFonts w:eastAsia="맑은 고딕"/>
          <w:kern w:val="2"/>
          <w:sz w:val="22"/>
          <w:szCs w:val="22"/>
          <w:lang w:val="en-US" w:eastAsia="ko-KR"/>
        </w:rPr>
      </w:pPr>
      <w:r w:rsidRPr="007E7F4D">
        <w:rPr>
          <w:rFonts w:ascii="Times New Roman" w:eastAsia="맑은 고딕" w:hAnsi="Times New Roman"/>
          <w:kern w:val="2"/>
          <w:sz w:val="22"/>
          <w:szCs w:val="22"/>
          <w:lang w:val="en-US" w:eastAsia="ko-KR"/>
        </w:rPr>
        <w:t xml:space="preserve">Higher </w:t>
      </w:r>
      <w:r w:rsidR="00110C2A" w:rsidRPr="007E7F4D">
        <w:rPr>
          <w:rFonts w:ascii="Times New Roman" w:eastAsia="맑은 고딕" w:hAnsi="Times New Roman"/>
          <w:kern w:val="2"/>
          <w:sz w:val="22"/>
          <w:szCs w:val="22"/>
          <w:lang w:val="en-US" w:eastAsia="ko-KR"/>
        </w:rPr>
        <w:t>data rate</w:t>
      </w:r>
    </w:p>
    <w:p w:rsidR="001211B1" w:rsidRPr="007E7F4D" w:rsidRDefault="001211B1" w:rsidP="007E7F4D">
      <w:pPr>
        <w:pStyle w:val="ac"/>
        <w:numPr>
          <w:ilvl w:val="0"/>
          <w:numId w:val="34"/>
        </w:numPr>
        <w:spacing w:before="0" w:line="240" w:lineRule="auto"/>
        <w:ind w:leftChars="0"/>
        <w:rPr>
          <w:rFonts w:eastAsia="맑은 고딕"/>
          <w:kern w:val="2"/>
          <w:sz w:val="22"/>
          <w:szCs w:val="22"/>
          <w:lang w:val="en-US" w:eastAsia="ko-KR"/>
        </w:rPr>
      </w:pPr>
      <w:r w:rsidRPr="007E7F4D">
        <w:rPr>
          <w:rFonts w:ascii="Times New Roman" w:eastAsia="맑은 고딕" w:hAnsi="Times New Roman"/>
          <w:kern w:val="2"/>
          <w:sz w:val="22"/>
          <w:szCs w:val="22"/>
          <w:lang w:val="en-US" w:eastAsia="ko-KR"/>
        </w:rPr>
        <w:t xml:space="preserve">Signaling </w:t>
      </w:r>
      <w:r w:rsidR="00110C2A" w:rsidRPr="007E7F4D">
        <w:rPr>
          <w:rFonts w:ascii="Times New Roman" w:eastAsia="맑은 고딕" w:hAnsi="Times New Roman"/>
          <w:kern w:val="2"/>
          <w:sz w:val="22"/>
          <w:szCs w:val="22"/>
          <w:lang w:val="en-US" w:eastAsia="ko-KR"/>
        </w:rPr>
        <w:t>purpose</w:t>
      </w:r>
    </w:p>
    <w:p w:rsidR="00110C2A" w:rsidRPr="007E7F4D" w:rsidRDefault="001211B1" w:rsidP="007E7F4D">
      <w:pPr>
        <w:pStyle w:val="ac"/>
        <w:numPr>
          <w:ilvl w:val="0"/>
          <w:numId w:val="34"/>
        </w:numPr>
        <w:spacing w:before="0" w:after="240" w:line="240" w:lineRule="auto"/>
        <w:ind w:leftChars="0"/>
        <w:rPr>
          <w:rFonts w:eastAsia="맑은 고딕"/>
          <w:kern w:val="2"/>
          <w:sz w:val="22"/>
          <w:szCs w:val="22"/>
          <w:lang w:val="en-US" w:eastAsia="ko-KR"/>
        </w:rPr>
      </w:pPr>
      <w:r w:rsidRPr="001211B1">
        <w:rPr>
          <w:rFonts w:ascii="Times New Roman" w:eastAsia="맑은 고딕" w:hAnsi="Times New Roman"/>
          <w:kern w:val="2"/>
          <w:sz w:val="22"/>
          <w:szCs w:val="22"/>
          <w:lang w:val="en-US" w:eastAsia="ko-KR"/>
        </w:rPr>
        <w:t>C</w:t>
      </w:r>
      <w:r w:rsidR="00110C2A" w:rsidRPr="007E7F4D">
        <w:rPr>
          <w:rFonts w:ascii="Times New Roman" w:eastAsia="맑은 고딕" w:hAnsi="Times New Roman"/>
          <w:kern w:val="2"/>
          <w:sz w:val="22"/>
          <w:szCs w:val="22"/>
          <w:lang w:val="en-US" w:eastAsia="ko-KR"/>
        </w:rPr>
        <w:t xml:space="preserve">oexistence with other systems, e.g., NR. </w:t>
      </w:r>
    </w:p>
    <w:p w:rsidR="00110C2A" w:rsidRPr="00110C2A" w:rsidRDefault="00110C2A" w:rsidP="007E7F4D">
      <w:pPr>
        <w:numPr>
          <w:ilvl w:val="0"/>
          <w:numId w:val="32"/>
        </w:numPr>
        <w:spacing w:before="120" w:after="240" w:line="240" w:lineRule="auto"/>
        <w:rPr>
          <w:rFonts w:eastAsia="맑은 고딕"/>
          <w:b/>
          <w:kern w:val="2"/>
          <w:sz w:val="24"/>
          <w:szCs w:val="24"/>
          <w:lang w:eastAsia="ko-KR"/>
        </w:rPr>
      </w:pPr>
      <w:r w:rsidRPr="00110C2A">
        <w:rPr>
          <w:rFonts w:eastAsia="맑은 고딕" w:hint="eastAsia"/>
          <w:b/>
          <w:kern w:val="2"/>
          <w:sz w:val="24"/>
          <w:szCs w:val="24"/>
          <w:lang w:eastAsia="ko-KR"/>
        </w:rPr>
        <w:t>P</w:t>
      </w:r>
      <w:r w:rsidRPr="00110C2A">
        <w:rPr>
          <w:rFonts w:eastAsia="맑은 고딕"/>
          <w:b/>
          <w:kern w:val="2"/>
          <w:sz w:val="24"/>
          <w:szCs w:val="24"/>
          <w:lang w:eastAsia="ko-KR"/>
        </w:rPr>
        <w:t>e</w:t>
      </w:r>
      <w:r w:rsidRPr="00110C2A">
        <w:rPr>
          <w:rFonts w:eastAsia="맑은 고딕" w:hint="eastAsia"/>
          <w:b/>
          <w:kern w:val="2"/>
          <w:sz w:val="24"/>
          <w:szCs w:val="24"/>
          <w:lang w:eastAsia="ko-KR"/>
        </w:rPr>
        <w:t>rformance improvement</w:t>
      </w:r>
    </w:p>
    <w:p w:rsidR="00B6516D" w:rsidRDefault="00E1506B">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eastAsia="ko-KR"/>
        </w:rPr>
        <w:t xml:space="preserve">LTE-MTC devices can be deployed in extreme coverage requiring a large number of repetitions. LTE control region can be used to improve the reception performance of downlink channels </w:t>
      </w:r>
      <w:r w:rsidR="000049CE">
        <w:rPr>
          <w:rFonts w:eastAsia="맑은 고딕"/>
          <w:kern w:val="2"/>
          <w:sz w:val="22"/>
          <w:szCs w:val="22"/>
          <w:lang w:eastAsia="ko-KR"/>
        </w:rPr>
        <w:t>for UEs requiring coverage enhancement</w:t>
      </w:r>
      <w:r>
        <w:rPr>
          <w:rFonts w:eastAsia="맑은 고딕"/>
          <w:kern w:val="2"/>
          <w:sz w:val="22"/>
          <w:szCs w:val="22"/>
          <w:lang w:eastAsia="ko-KR"/>
        </w:rPr>
        <w:t xml:space="preserve">. </w:t>
      </w:r>
      <w:r w:rsidR="00F435E1">
        <w:rPr>
          <w:rFonts w:eastAsia="맑은 고딕"/>
          <w:kern w:val="2"/>
          <w:sz w:val="22"/>
          <w:szCs w:val="22"/>
          <w:lang w:eastAsia="ko-KR"/>
        </w:rPr>
        <w:t xml:space="preserve">In </w:t>
      </w:r>
      <w:r w:rsidR="00080F42">
        <w:rPr>
          <w:rFonts w:eastAsia="맑은 고딕"/>
          <w:kern w:val="2"/>
          <w:sz w:val="22"/>
          <w:szCs w:val="22"/>
          <w:lang w:eastAsia="ko-KR"/>
        </w:rPr>
        <w:t>our view</w:t>
      </w:r>
      <w:r w:rsidR="00F435E1">
        <w:rPr>
          <w:rFonts w:eastAsia="맑은 고딕"/>
          <w:kern w:val="2"/>
          <w:sz w:val="22"/>
          <w:szCs w:val="22"/>
          <w:lang w:eastAsia="ko-KR"/>
        </w:rPr>
        <w:t xml:space="preserve">, </w:t>
      </w:r>
      <w:r w:rsidR="00B45F30">
        <w:rPr>
          <w:rFonts w:eastAsia="맑은 고딕"/>
          <w:kern w:val="2"/>
          <w:sz w:val="22"/>
          <w:szCs w:val="22"/>
          <w:lang w:eastAsia="ko-KR"/>
        </w:rPr>
        <w:t xml:space="preserve">we don’t </w:t>
      </w:r>
      <w:r w:rsidR="00080F42">
        <w:rPr>
          <w:rFonts w:eastAsia="맑은 고딕"/>
          <w:kern w:val="2"/>
          <w:sz w:val="22"/>
          <w:szCs w:val="22"/>
          <w:lang w:eastAsia="ko-KR"/>
        </w:rPr>
        <w:t>have</w:t>
      </w:r>
      <w:r w:rsidR="00B45F30">
        <w:rPr>
          <w:rFonts w:eastAsia="맑은 고딕"/>
          <w:kern w:val="2"/>
          <w:sz w:val="22"/>
          <w:szCs w:val="22"/>
          <w:lang w:eastAsia="ko-KR"/>
        </w:rPr>
        <w:t xml:space="preserve"> to </w:t>
      </w:r>
      <w:r w:rsidR="00F435E1">
        <w:rPr>
          <w:rFonts w:eastAsia="맑은 고딕"/>
          <w:kern w:val="2"/>
          <w:sz w:val="22"/>
          <w:szCs w:val="22"/>
          <w:lang w:eastAsia="ko-KR"/>
        </w:rPr>
        <w:t>restrict our discussion to MPDCCH and PDSCH</w:t>
      </w:r>
      <w:r w:rsidR="00B45F30">
        <w:rPr>
          <w:rFonts w:eastAsia="맑은 고딕"/>
          <w:kern w:val="2"/>
          <w:sz w:val="22"/>
          <w:szCs w:val="22"/>
          <w:lang w:eastAsia="ko-KR"/>
        </w:rPr>
        <w:t xml:space="preserve"> transmissions and </w:t>
      </w:r>
      <w:r w:rsidR="00080F42">
        <w:rPr>
          <w:rFonts w:eastAsia="맑은 고딕"/>
          <w:kern w:val="2"/>
          <w:sz w:val="22"/>
          <w:szCs w:val="22"/>
          <w:lang w:eastAsia="ko-KR"/>
        </w:rPr>
        <w:t xml:space="preserve">it is worth </w:t>
      </w:r>
      <w:r w:rsidR="00B45F30">
        <w:rPr>
          <w:rFonts w:eastAsia="맑은 고딕"/>
          <w:kern w:val="2"/>
          <w:sz w:val="22"/>
          <w:szCs w:val="22"/>
          <w:lang w:eastAsia="ko-KR"/>
        </w:rPr>
        <w:t>study</w:t>
      </w:r>
      <w:r w:rsidR="00080F42">
        <w:rPr>
          <w:rFonts w:eastAsia="맑은 고딕"/>
          <w:kern w:val="2"/>
          <w:sz w:val="22"/>
          <w:szCs w:val="22"/>
          <w:lang w:eastAsia="ko-KR"/>
        </w:rPr>
        <w:t>ing at this stage</w:t>
      </w:r>
      <w:r w:rsidR="00B45F30">
        <w:rPr>
          <w:rFonts w:eastAsia="맑은 고딕"/>
          <w:kern w:val="2"/>
          <w:sz w:val="22"/>
          <w:szCs w:val="22"/>
          <w:lang w:eastAsia="ko-KR"/>
        </w:rPr>
        <w:t xml:space="preserve"> the benefit of using LTE control region for broadcast transmission such as MIB and SIB. To improve the performance, as we agreed in RAN1 #94 meeting, part of the </w:t>
      </w:r>
      <w:r w:rsidR="00080F42">
        <w:rPr>
          <w:rFonts w:eastAsia="맑은 고딕"/>
          <w:kern w:val="2"/>
          <w:sz w:val="22"/>
          <w:szCs w:val="22"/>
          <w:lang w:eastAsia="ko-KR"/>
        </w:rPr>
        <w:t>MPDCCH/PDSCH</w:t>
      </w:r>
      <w:r w:rsidR="00B45F30">
        <w:rPr>
          <w:rFonts w:eastAsia="맑은 고딕"/>
          <w:kern w:val="2"/>
          <w:sz w:val="22"/>
          <w:szCs w:val="22"/>
          <w:lang w:eastAsia="ko-KR"/>
        </w:rPr>
        <w:t xml:space="preserve"> transmission can be copied to the LTE control region or MPDCCH</w:t>
      </w:r>
      <w:r w:rsidR="00080F42">
        <w:rPr>
          <w:rFonts w:eastAsia="맑은 고딕"/>
          <w:kern w:val="2"/>
          <w:sz w:val="22"/>
          <w:szCs w:val="22"/>
          <w:lang w:eastAsia="ko-KR"/>
        </w:rPr>
        <w:t>/PDSCH</w:t>
      </w:r>
      <w:r w:rsidR="00B45F30">
        <w:rPr>
          <w:rFonts w:eastAsia="맑은 고딕"/>
          <w:kern w:val="2"/>
          <w:sz w:val="22"/>
          <w:szCs w:val="22"/>
          <w:lang w:eastAsia="ko-KR"/>
        </w:rPr>
        <w:t xml:space="preserve"> are rate matched to all OFDM symbols including </w:t>
      </w:r>
      <w:r w:rsidR="00177B02">
        <w:rPr>
          <w:rFonts w:eastAsia="맑은 고딕"/>
          <w:kern w:val="2"/>
          <w:sz w:val="22"/>
          <w:szCs w:val="22"/>
          <w:lang w:eastAsia="ko-KR"/>
        </w:rPr>
        <w:t xml:space="preserve">those </w:t>
      </w:r>
      <w:r w:rsidR="00B45F30">
        <w:rPr>
          <w:rFonts w:eastAsia="맑은 고딕"/>
          <w:kern w:val="2"/>
          <w:sz w:val="22"/>
          <w:szCs w:val="22"/>
          <w:lang w:eastAsia="ko-KR"/>
        </w:rPr>
        <w:t xml:space="preserve">symbols in </w:t>
      </w:r>
      <w:r w:rsidR="00177B02">
        <w:rPr>
          <w:rFonts w:eastAsia="맑은 고딕"/>
          <w:kern w:val="2"/>
          <w:sz w:val="22"/>
          <w:szCs w:val="22"/>
          <w:lang w:eastAsia="ko-KR"/>
        </w:rPr>
        <w:t xml:space="preserve">the </w:t>
      </w:r>
      <w:r w:rsidR="00B45F30">
        <w:rPr>
          <w:rFonts w:eastAsia="맑은 고딕"/>
          <w:kern w:val="2"/>
          <w:sz w:val="22"/>
          <w:szCs w:val="22"/>
          <w:lang w:eastAsia="ko-KR"/>
        </w:rPr>
        <w:t xml:space="preserve">LTE control region. </w:t>
      </w:r>
      <w:r w:rsidR="00177B02">
        <w:rPr>
          <w:rFonts w:eastAsia="맑은 고딕"/>
          <w:kern w:val="2"/>
          <w:sz w:val="22"/>
          <w:szCs w:val="22"/>
          <w:lang w:eastAsia="ko-KR"/>
        </w:rPr>
        <w:t xml:space="preserve">Both approaches achieve the same goal as they effectively reduce the code rate by using increased number of REs for MPDCCH transmission for the same amount of the payload. Although it is not mentioned in the WI objectives, transmitting </w:t>
      </w:r>
      <w:r w:rsidR="001F34A0">
        <w:rPr>
          <w:rFonts w:eastAsia="맑은 고딕"/>
          <w:kern w:val="2"/>
          <w:sz w:val="22"/>
          <w:szCs w:val="22"/>
          <w:lang w:eastAsia="ko-KR"/>
        </w:rPr>
        <w:t>reference</w:t>
      </w:r>
      <w:r w:rsidR="001E6BB0">
        <w:rPr>
          <w:rFonts w:eastAsia="맑은 고딕"/>
          <w:kern w:val="2"/>
          <w:sz w:val="22"/>
          <w:szCs w:val="22"/>
          <w:lang w:eastAsia="ko-KR"/>
        </w:rPr>
        <w:t xml:space="preserve"> signals </w:t>
      </w:r>
      <w:r w:rsidR="001F34A0">
        <w:rPr>
          <w:rFonts w:eastAsia="맑은 고딕"/>
          <w:kern w:val="2"/>
          <w:sz w:val="22"/>
          <w:szCs w:val="22"/>
          <w:lang w:eastAsia="ko-KR"/>
        </w:rPr>
        <w:t xml:space="preserve">in </w:t>
      </w:r>
      <w:r w:rsidR="00177B02">
        <w:rPr>
          <w:rFonts w:eastAsia="맑은 고딕"/>
          <w:kern w:val="2"/>
          <w:sz w:val="22"/>
          <w:szCs w:val="22"/>
          <w:lang w:eastAsia="ko-KR"/>
        </w:rPr>
        <w:t xml:space="preserve">the </w:t>
      </w:r>
      <w:r w:rsidR="001F34A0">
        <w:rPr>
          <w:rFonts w:eastAsia="맑은 고딕"/>
          <w:kern w:val="2"/>
          <w:sz w:val="22"/>
          <w:szCs w:val="22"/>
          <w:lang w:eastAsia="ko-KR"/>
        </w:rPr>
        <w:t>LTE control region</w:t>
      </w:r>
      <w:r w:rsidR="00177B02">
        <w:rPr>
          <w:rFonts w:eastAsia="맑은 고딕"/>
          <w:kern w:val="2"/>
          <w:sz w:val="22"/>
          <w:szCs w:val="22"/>
          <w:lang w:eastAsia="ko-KR"/>
        </w:rPr>
        <w:t xml:space="preserve"> can also help improve the performance via</w:t>
      </w:r>
      <w:r w:rsidR="001E6BB0">
        <w:rPr>
          <w:rFonts w:eastAsia="맑은 고딕"/>
          <w:kern w:val="2"/>
          <w:sz w:val="22"/>
          <w:szCs w:val="22"/>
          <w:lang w:eastAsia="ko-KR"/>
        </w:rPr>
        <w:t xml:space="preserve"> improve</w:t>
      </w:r>
      <w:r w:rsidR="00177B02">
        <w:rPr>
          <w:rFonts w:eastAsia="맑은 고딕"/>
          <w:kern w:val="2"/>
          <w:sz w:val="22"/>
          <w:szCs w:val="22"/>
          <w:lang w:eastAsia="ko-KR"/>
        </w:rPr>
        <w:t>d</w:t>
      </w:r>
      <w:r w:rsidR="001E6BB0">
        <w:rPr>
          <w:rFonts w:eastAsia="맑은 고딕"/>
          <w:kern w:val="2"/>
          <w:sz w:val="22"/>
          <w:szCs w:val="22"/>
          <w:lang w:eastAsia="ko-KR"/>
        </w:rPr>
        <w:t xml:space="preserve"> channel estimation </w:t>
      </w:r>
      <w:r w:rsidR="00177B02">
        <w:rPr>
          <w:rFonts w:eastAsia="맑은 고딕"/>
          <w:kern w:val="2"/>
          <w:sz w:val="22"/>
          <w:szCs w:val="22"/>
          <w:lang w:eastAsia="ko-KR"/>
        </w:rPr>
        <w:t xml:space="preserve">and </w:t>
      </w:r>
      <w:r w:rsidR="001E6BB0">
        <w:rPr>
          <w:rFonts w:eastAsia="맑은 고딕"/>
          <w:kern w:val="2"/>
          <w:sz w:val="22"/>
          <w:szCs w:val="22"/>
          <w:lang w:eastAsia="ko-KR"/>
        </w:rPr>
        <w:t xml:space="preserve">sync performance. </w:t>
      </w:r>
    </w:p>
    <w:p w:rsidR="00B64105" w:rsidRPr="00110C2A" w:rsidRDefault="00140219" w:rsidP="00110C2A">
      <w:pPr>
        <w:numPr>
          <w:ilvl w:val="0"/>
          <w:numId w:val="28"/>
        </w:numPr>
        <w:spacing w:before="120" w:after="240" w:line="240" w:lineRule="auto"/>
        <w:rPr>
          <w:rFonts w:eastAsia="맑은 고딕"/>
          <w:b/>
          <w:kern w:val="2"/>
          <w:sz w:val="24"/>
          <w:szCs w:val="24"/>
          <w:lang w:eastAsia="ko-KR"/>
        </w:rPr>
      </w:pPr>
      <w:r w:rsidRPr="00110C2A">
        <w:rPr>
          <w:rFonts w:eastAsia="맑은 고딕"/>
          <w:b/>
          <w:kern w:val="2"/>
          <w:sz w:val="24"/>
          <w:szCs w:val="24"/>
          <w:lang w:eastAsia="ko-KR"/>
        </w:rPr>
        <w:t>Higher data rate</w:t>
      </w:r>
    </w:p>
    <w:p w:rsidR="00F24206" w:rsidRDefault="00B6516D"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REs from the LTE control region can be used </w:t>
      </w:r>
      <w:r w:rsidR="00F914D1">
        <w:rPr>
          <w:rFonts w:eastAsia="맑은 고딕"/>
          <w:kern w:val="2"/>
          <w:sz w:val="22"/>
          <w:szCs w:val="22"/>
          <w:lang w:val="en-US" w:eastAsia="ko-KR"/>
        </w:rPr>
        <w:t xml:space="preserve">to increase the data rate for the </w:t>
      </w:r>
      <w:r>
        <w:rPr>
          <w:rFonts w:eastAsia="맑은 고딕"/>
          <w:kern w:val="2"/>
          <w:sz w:val="22"/>
          <w:szCs w:val="22"/>
          <w:lang w:val="en-US" w:eastAsia="ko-KR"/>
        </w:rPr>
        <w:t>DL transmission (MPDCCH/PDSCH). For</w:t>
      </w:r>
      <w:r w:rsidRPr="00B6516D">
        <w:rPr>
          <w:rFonts w:eastAsia="맑은 고딕"/>
          <w:kern w:val="2"/>
          <w:sz w:val="22"/>
          <w:szCs w:val="22"/>
          <w:lang w:val="en-US" w:eastAsia="ko-KR"/>
        </w:rPr>
        <w:t xml:space="preserve"> </w:t>
      </w:r>
      <w:r>
        <w:rPr>
          <w:rFonts w:eastAsia="맑은 고딕"/>
          <w:kern w:val="2"/>
          <w:sz w:val="22"/>
          <w:szCs w:val="22"/>
          <w:lang w:val="en-US" w:eastAsia="ko-KR"/>
        </w:rPr>
        <w:t>convenience</w:t>
      </w:r>
      <w:r w:rsidR="00F914D1">
        <w:rPr>
          <w:rFonts w:eastAsia="맑은 고딕"/>
          <w:kern w:val="2"/>
          <w:sz w:val="22"/>
          <w:szCs w:val="22"/>
          <w:lang w:val="en-US" w:eastAsia="ko-KR"/>
        </w:rPr>
        <w:t xml:space="preserve"> in this discussion,</w:t>
      </w:r>
      <w:r>
        <w:rPr>
          <w:rFonts w:eastAsia="맑은 고딕"/>
          <w:kern w:val="2"/>
          <w:sz w:val="22"/>
          <w:szCs w:val="22"/>
          <w:lang w:val="en-US" w:eastAsia="ko-KR"/>
        </w:rPr>
        <w:t xml:space="preserve"> </w:t>
      </w:r>
      <w:r w:rsidR="00F914D1">
        <w:rPr>
          <w:rFonts w:eastAsia="맑은 고딕"/>
          <w:kern w:val="2"/>
          <w:sz w:val="22"/>
          <w:szCs w:val="22"/>
          <w:lang w:val="en-US" w:eastAsia="ko-KR"/>
        </w:rPr>
        <w:t>the pre-Rel-16 LTE-MTC UE is called eMTC UE and the Rel-16 LTE-MTC UE that can use the LTE control region is called sMTC UE.</w:t>
      </w:r>
      <w:r w:rsidR="005B2A78">
        <w:rPr>
          <w:rFonts w:eastAsia="맑은 고딕"/>
          <w:kern w:val="2"/>
          <w:sz w:val="22"/>
          <w:szCs w:val="22"/>
          <w:lang w:val="en-US" w:eastAsia="ko-KR"/>
        </w:rPr>
        <w:t xml:space="preserve"> In order to achieve </w:t>
      </w:r>
      <w:r w:rsidR="00F24206">
        <w:rPr>
          <w:rFonts w:eastAsia="맑은 고딕"/>
          <w:kern w:val="2"/>
          <w:sz w:val="22"/>
          <w:szCs w:val="22"/>
          <w:lang w:val="en-US" w:eastAsia="ko-KR"/>
        </w:rPr>
        <w:t>higher data rate</w:t>
      </w:r>
      <w:r w:rsidR="005B2A78">
        <w:rPr>
          <w:rFonts w:eastAsia="맑은 고딕"/>
          <w:kern w:val="2"/>
          <w:sz w:val="22"/>
          <w:szCs w:val="22"/>
          <w:lang w:val="en-US" w:eastAsia="ko-KR"/>
        </w:rPr>
        <w:t xml:space="preserve"> than eMTC UEs</w:t>
      </w:r>
      <w:r w:rsidR="00F24206">
        <w:rPr>
          <w:rFonts w:eastAsia="맑은 고딕"/>
          <w:kern w:val="2"/>
          <w:sz w:val="22"/>
          <w:szCs w:val="22"/>
          <w:lang w:val="en-US" w:eastAsia="ko-KR"/>
        </w:rPr>
        <w:t>, sMTC UE</w:t>
      </w:r>
      <w:r w:rsidR="005B2A78">
        <w:rPr>
          <w:rFonts w:eastAsia="맑은 고딕"/>
          <w:kern w:val="2"/>
          <w:sz w:val="22"/>
          <w:szCs w:val="22"/>
          <w:lang w:val="en-US" w:eastAsia="ko-KR"/>
        </w:rPr>
        <w:t>s</w:t>
      </w:r>
      <w:r w:rsidR="00F24206">
        <w:rPr>
          <w:rFonts w:eastAsia="맑은 고딕"/>
          <w:kern w:val="2"/>
          <w:sz w:val="22"/>
          <w:szCs w:val="22"/>
          <w:lang w:val="en-US" w:eastAsia="ko-KR"/>
        </w:rPr>
        <w:t xml:space="preserve"> may be scheduled with </w:t>
      </w:r>
      <w:r w:rsidR="005B2A78">
        <w:rPr>
          <w:rFonts w:eastAsia="맑은 고딕"/>
          <w:kern w:val="2"/>
          <w:sz w:val="22"/>
          <w:szCs w:val="22"/>
          <w:lang w:val="en-US" w:eastAsia="ko-KR"/>
        </w:rPr>
        <w:t xml:space="preserve">an additional data to be transmitted using the </w:t>
      </w:r>
      <w:r w:rsidR="00F24206">
        <w:rPr>
          <w:rFonts w:eastAsia="맑은 고딕"/>
          <w:kern w:val="2"/>
          <w:sz w:val="22"/>
          <w:szCs w:val="22"/>
          <w:lang w:val="en-US" w:eastAsia="ko-KR"/>
        </w:rPr>
        <w:t>LTE control region</w:t>
      </w:r>
      <w:r w:rsidR="00053917">
        <w:rPr>
          <w:rFonts w:eastAsia="맑은 고딕"/>
          <w:kern w:val="2"/>
          <w:sz w:val="22"/>
          <w:szCs w:val="22"/>
          <w:lang w:val="en-US" w:eastAsia="ko-KR"/>
        </w:rPr>
        <w:t xml:space="preserve"> (called ‘R1’)</w:t>
      </w:r>
      <w:r w:rsidR="00F24206">
        <w:rPr>
          <w:rFonts w:eastAsia="맑은 고딕"/>
          <w:kern w:val="2"/>
          <w:sz w:val="22"/>
          <w:szCs w:val="22"/>
          <w:lang w:val="en-US" w:eastAsia="ko-KR"/>
        </w:rPr>
        <w:t xml:space="preserve"> or scheduled with </w:t>
      </w:r>
      <w:r w:rsidR="005B2A78">
        <w:rPr>
          <w:rFonts w:eastAsia="맑은 고딕"/>
          <w:kern w:val="2"/>
          <w:sz w:val="22"/>
          <w:szCs w:val="22"/>
          <w:lang w:val="en-US" w:eastAsia="ko-KR"/>
        </w:rPr>
        <w:t xml:space="preserve">a </w:t>
      </w:r>
      <w:r w:rsidR="00F24206">
        <w:rPr>
          <w:rFonts w:eastAsia="맑은 고딕"/>
          <w:kern w:val="2"/>
          <w:sz w:val="22"/>
          <w:szCs w:val="22"/>
          <w:lang w:val="en-US" w:eastAsia="ko-KR"/>
        </w:rPr>
        <w:t xml:space="preserve">larger maximum </w:t>
      </w:r>
      <w:r w:rsidR="005B2A78">
        <w:rPr>
          <w:rFonts w:eastAsia="맑은 고딕"/>
          <w:kern w:val="2"/>
          <w:sz w:val="22"/>
          <w:szCs w:val="22"/>
          <w:lang w:val="en-US" w:eastAsia="ko-KR"/>
        </w:rPr>
        <w:t>TBS</w:t>
      </w:r>
      <w:r w:rsidR="00F24206">
        <w:rPr>
          <w:rFonts w:eastAsia="맑은 고딕"/>
          <w:kern w:val="2"/>
          <w:sz w:val="22"/>
          <w:szCs w:val="22"/>
          <w:lang w:val="en-US" w:eastAsia="ko-KR"/>
        </w:rPr>
        <w:t xml:space="preserve"> </w:t>
      </w:r>
      <w:r w:rsidR="005B2A78">
        <w:rPr>
          <w:rFonts w:eastAsia="맑은 고딕"/>
          <w:kern w:val="2"/>
          <w:sz w:val="22"/>
          <w:szCs w:val="22"/>
          <w:lang w:val="en-US" w:eastAsia="ko-KR"/>
        </w:rPr>
        <w:t xml:space="preserve">to be transmitted using </w:t>
      </w:r>
      <w:r w:rsidR="00F24206">
        <w:rPr>
          <w:rFonts w:eastAsia="맑은 고딕"/>
          <w:kern w:val="2"/>
          <w:sz w:val="22"/>
          <w:szCs w:val="22"/>
          <w:lang w:val="en-US" w:eastAsia="ko-KR"/>
        </w:rPr>
        <w:t>both LTE control region</w:t>
      </w:r>
      <w:r w:rsidR="00053917">
        <w:rPr>
          <w:rFonts w:eastAsia="맑은 고딕"/>
          <w:kern w:val="2"/>
          <w:sz w:val="22"/>
          <w:szCs w:val="22"/>
          <w:lang w:val="en-US" w:eastAsia="ko-KR"/>
        </w:rPr>
        <w:t xml:space="preserve"> (R1)</w:t>
      </w:r>
      <w:r w:rsidR="00F24206">
        <w:rPr>
          <w:rFonts w:eastAsia="맑은 고딕"/>
          <w:kern w:val="2"/>
          <w:sz w:val="22"/>
          <w:szCs w:val="22"/>
          <w:lang w:val="en-US" w:eastAsia="ko-KR"/>
        </w:rPr>
        <w:t xml:space="preserve"> and </w:t>
      </w:r>
      <w:r w:rsidR="005B2A78">
        <w:rPr>
          <w:rFonts w:eastAsia="맑은 고딕"/>
          <w:kern w:val="2"/>
          <w:sz w:val="22"/>
          <w:szCs w:val="22"/>
          <w:lang w:val="en-US" w:eastAsia="ko-KR"/>
        </w:rPr>
        <w:t>the MPDCCH/PDSCH transmission</w:t>
      </w:r>
      <w:r w:rsidR="00866B65">
        <w:rPr>
          <w:rFonts w:eastAsia="맑은 고딕"/>
          <w:kern w:val="2"/>
          <w:sz w:val="22"/>
          <w:szCs w:val="22"/>
          <w:lang w:val="en-US" w:eastAsia="ko-KR"/>
        </w:rPr>
        <w:t xml:space="preserve"> region</w:t>
      </w:r>
      <w:r w:rsidR="00053917">
        <w:rPr>
          <w:rFonts w:eastAsia="맑은 고딕"/>
          <w:kern w:val="2"/>
          <w:sz w:val="22"/>
          <w:szCs w:val="22"/>
          <w:lang w:val="en-US" w:eastAsia="ko-KR"/>
        </w:rPr>
        <w:t xml:space="preserve"> (called ‘R2’)</w:t>
      </w:r>
      <w:r w:rsidR="00080F42">
        <w:rPr>
          <w:rFonts w:eastAsia="맑은 고딕"/>
          <w:kern w:val="2"/>
          <w:sz w:val="22"/>
          <w:szCs w:val="22"/>
          <w:lang w:val="en-US" w:eastAsia="ko-KR"/>
        </w:rPr>
        <w:t xml:space="preserve"> that can</w:t>
      </w:r>
      <w:r w:rsidR="005B2A78">
        <w:rPr>
          <w:rFonts w:eastAsia="맑은 고딕"/>
          <w:kern w:val="2"/>
          <w:sz w:val="22"/>
          <w:szCs w:val="22"/>
          <w:lang w:val="en-US" w:eastAsia="ko-KR"/>
        </w:rPr>
        <w:t xml:space="preserve"> </w:t>
      </w:r>
      <w:r w:rsidR="00080F42">
        <w:rPr>
          <w:rFonts w:eastAsia="맑은 고딕"/>
          <w:kern w:val="2"/>
          <w:sz w:val="22"/>
          <w:szCs w:val="22"/>
          <w:lang w:val="en-US" w:eastAsia="ko-KR"/>
        </w:rPr>
        <w:t xml:space="preserve">also be </w:t>
      </w:r>
      <w:r w:rsidR="00866B65">
        <w:rPr>
          <w:rFonts w:eastAsia="맑은 고딕"/>
          <w:kern w:val="2"/>
          <w:sz w:val="22"/>
          <w:szCs w:val="22"/>
          <w:lang w:val="en-US" w:eastAsia="ko-KR"/>
        </w:rPr>
        <w:t xml:space="preserve">used </w:t>
      </w:r>
      <w:r w:rsidR="005B2A78">
        <w:rPr>
          <w:rFonts w:eastAsia="맑은 고딕"/>
          <w:kern w:val="2"/>
          <w:sz w:val="22"/>
          <w:szCs w:val="22"/>
          <w:lang w:val="en-US" w:eastAsia="ko-KR"/>
        </w:rPr>
        <w:t>for eMTC UEs</w:t>
      </w:r>
      <w:r w:rsidR="00F24206">
        <w:rPr>
          <w:rFonts w:eastAsia="맑은 고딕"/>
          <w:kern w:val="2"/>
          <w:sz w:val="22"/>
          <w:szCs w:val="22"/>
          <w:lang w:val="en-US" w:eastAsia="ko-KR"/>
        </w:rPr>
        <w:t>.</w:t>
      </w:r>
    </w:p>
    <w:p w:rsidR="00140219" w:rsidRDefault="009A71F8" w:rsidP="004A1AE1">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Depending on how eMTC </w:t>
      </w:r>
      <w:r w:rsidR="00C61106">
        <w:rPr>
          <w:rFonts w:eastAsia="맑은 고딕"/>
          <w:kern w:val="2"/>
          <w:sz w:val="22"/>
          <w:szCs w:val="22"/>
          <w:lang w:val="en-US" w:eastAsia="ko-KR"/>
        </w:rPr>
        <w:t xml:space="preserve">UEs </w:t>
      </w:r>
      <w:r>
        <w:rPr>
          <w:rFonts w:eastAsia="맑은 고딕"/>
          <w:kern w:val="2"/>
          <w:sz w:val="22"/>
          <w:szCs w:val="22"/>
          <w:lang w:val="en-US" w:eastAsia="ko-KR"/>
        </w:rPr>
        <w:t xml:space="preserve">and sMTC UEs </w:t>
      </w:r>
      <w:r w:rsidR="00FA6360">
        <w:rPr>
          <w:rFonts w:eastAsia="맑은 고딕"/>
          <w:kern w:val="2"/>
          <w:sz w:val="22"/>
          <w:szCs w:val="22"/>
          <w:lang w:val="en-US" w:eastAsia="ko-KR"/>
        </w:rPr>
        <w:t xml:space="preserve">coexist </w:t>
      </w:r>
      <w:r>
        <w:rPr>
          <w:rFonts w:eastAsia="맑은 고딕"/>
          <w:kern w:val="2"/>
          <w:sz w:val="22"/>
          <w:szCs w:val="22"/>
          <w:lang w:val="en-US" w:eastAsia="ko-KR"/>
        </w:rPr>
        <w:t xml:space="preserve">in the cell, </w:t>
      </w:r>
      <w:r w:rsidR="00FA6360">
        <w:rPr>
          <w:rFonts w:eastAsia="맑은 고딕"/>
          <w:kern w:val="2"/>
          <w:sz w:val="22"/>
          <w:szCs w:val="22"/>
          <w:lang w:val="en-US" w:eastAsia="ko-KR"/>
        </w:rPr>
        <w:t xml:space="preserve">and also on if the data can be shared between eMTC UEs and sMTC UEs, </w:t>
      </w:r>
      <w:r>
        <w:rPr>
          <w:rFonts w:eastAsia="맑은 고딕"/>
          <w:kern w:val="2"/>
          <w:sz w:val="22"/>
          <w:szCs w:val="22"/>
          <w:lang w:val="en-US" w:eastAsia="ko-KR"/>
        </w:rPr>
        <w:t xml:space="preserve">the optimized RE mapping </w:t>
      </w:r>
      <w:r w:rsidR="00FA6360">
        <w:rPr>
          <w:rFonts w:eastAsia="맑은 고딕"/>
          <w:kern w:val="2"/>
          <w:sz w:val="22"/>
          <w:szCs w:val="22"/>
          <w:lang w:val="en-US" w:eastAsia="ko-KR"/>
        </w:rPr>
        <w:t xml:space="preserve">rule </w:t>
      </w:r>
      <w:r>
        <w:rPr>
          <w:rFonts w:eastAsia="맑은 고딕"/>
          <w:kern w:val="2"/>
          <w:sz w:val="22"/>
          <w:szCs w:val="22"/>
          <w:lang w:val="en-US" w:eastAsia="ko-KR"/>
        </w:rPr>
        <w:t xml:space="preserve">and </w:t>
      </w:r>
      <w:r w:rsidR="00F9019D">
        <w:rPr>
          <w:rFonts w:eastAsia="맑은 고딕"/>
          <w:kern w:val="2"/>
          <w:sz w:val="22"/>
          <w:szCs w:val="22"/>
          <w:lang w:val="en-US" w:eastAsia="ko-KR"/>
        </w:rPr>
        <w:t xml:space="preserve">even </w:t>
      </w:r>
      <w:r w:rsidR="00FA6360">
        <w:rPr>
          <w:rFonts w:eastAsia="맑은 고딕"/>
          <w:kern w:val="2"/>
          <w:sz w:val="22"/>
          <w:szCs w:val="22"/>
          <w:lang w:val="en-US" w:eastAsia="ko-KR"/>
        </w:rPr>
        <w:t>encoding rule</w:t>
      </w:r>
      <w:r w:rsidR="00F9019D">
        <w:rPr>
          <w:rFonts w:eastAsia="맑은 고딕"/>
          <w:kern w:val="2"/>
          <w:sz w:val="22"/>
          <w:szCs w:val="22"/>
          <w:lang w:val="en-US" w:eastAsia="ko-KR"/>
        </w:rPr>
        <w:t xml:space="preserve"> </w:t>
      </w:r>
      <w:r w:rsidR="00D9636F">
        <w:rPr>
          <w:rFonts w:eastAsia="맑은 고딕"/>
          <w:kern w:val="2"/>
          <w:sz w:val="22"/>
          <w:szCs w:val="22"/>
          <w:lang w:val="en-US" w:eastAsia="ko-KR"/>
        </w:rPr>
        <w:t>can be different</w:t>
      </w:r>
      <w:r w:rsidR="00F9019D">
        <w:rPr>
          <w:rFonts w:eastAsia="맑은 고딕"/>
          <w:kern w:val="2"/>
          <w:sz w:val="22"/>
          <w:szCs w:val="22"/>
          <w:lang w:val="en-US" w:eastAsia="ko-KR"/>
        </w:rPr>
        <w:t xml:space="preserve">. </w:t>
      </w:r>
      <w:r w:rsidR="00053917">
        <w:rPr>
          <w:rFonts w:eastAsia="맑은 고딕"/>
          <w:kern w:val="2"/>
          <w:sz w:val="22"/>
          <w:szCs w:val="22"/>
          <w:lang w:val="en-US" w:eastAsia="ko-KR"/>
        </w:rPr>
        <w:t>The RE mapping rule</w:t>
      </w:r>
      <w:r w:rsidR="00D9636F">
        <w:rPr>
          <w:rFonts w:eastAsia="맑은 고딕"/>
          <w:kern w:val="2"/>
          <w:sz w:val="22"/>
          <w:szCs w:val="22"/>
          <w:lang w:val="en-US" w:eastAsia="ko-KR"/>
        </w:rPr>
        <w:t>s</w:t>
      </w:r>
      <w:r w:rsidR="00053917">
        <w:rPr>
          <w:rFonts w:eastAsia="맑은 고딕"/>
          <w:kern w:val="2"/>
          <w:sz w:val="22"/>
          <w:szCs w:val="22"/>
          <w:lang w:val="en-US" w:eastAsia="ko-KR"/>
        </w:rPr>
        <w:t xml:space="preserve"> are discussed in RE mapping section.</w:t>
      </w:r>
    </w:p>
    <w:p w:rsidR="00140219" w:rsidRPr="00740D63" w:rsidRDefault="00140219" w:rsidP="00110C2A">
      <w:pPr>
        <w:numPr>
          <w:ilvl w:val="0"/>
          <w:numId w:val="28"/>
        </w:numPr>
        <w:spacing w:before="120" w:after="240" w:line="240" w:lineRule="auto"/>
        <w:rPr>
          <w:rFonts w:eastAsia="바탕"/>
          <w:b/>
          <w:lang w:eastAsia="ko-KR"/>
        </w:rPr>
      </w:pPr>
      <w:r w:rsidRPr="00110C2A">
        <w:rPr>
          <w:rFonts w:eastAsia="맑은 고딕"/>
          <w:b/>
          <w:kern w:val="2"/>
          <w:sz w:val="24"/>
          <w:szCs w:val="24"/>
          <w:lang w:eastAsia="ko-KR"/>
        </w:rPr>
        <w:t>Signaling purpose</w:t>
      </w:r>
    </w:p>
    <w:p w:rsidR="00E15048" w:rsidRDefault="00F9019D" w:rsidP="000049CE">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lastRenderedPageBreak/>
        <w:t xml:space="preserve">LTE control region can be used to indicate e.g., if the network supports sMTC UEs in the cell. Depending on how many signaling bits are </w:t>
      </w:r>
      <w:r w:rsidR="00FA6360">
        <w:rPr>
          <w:rFonts w:eastAsia="맑은 고딕"/>
          <w:kern w:val="2"/>
          <w:sz w:val="22"/>
          <w:szCs w:val="22"/>
          <w:lang w:val="en-US" w:eastAsia="ko-KR"/>
        </w:rPr>
        <w:t xml:space="preserve">needed </w:t>
      </w:r>
      <w:r>
        <w:rPr>
          <w:rFonts w:eastAsia="맑은 고딕"/>
          <w:kern w:val="2"/>
          <w:sz w:val="22"/>
          <w:szCs w:val="22"/>
          <w:lang w:val="en-US" w:eastAsia="ko-KR"/>
        </w:rPr>
        <w:t>for this purpose, different signaling schemes, e.g., sequence-based, channel coding based,</w:t>
      </w:r>
      <w:r w:rsidR="00E15048">
        <w:rPr>
          <w:rFonts w:eastAsia="맑은 고딕"/>
          <w:kern w:val="2"/>
          <w:sz w:val="22"/>
          <w:szCs w:val="22"/>
          <w:lang w:val="en-US" w:eastAsia="ko-KR"/>
        </w:rPr>
        <w:t xml:space="preserve"> etc., can be applied. Other types of signals that can be possibly carried in LTE control region are the control region size in OFDM symbols, UL HARQ-ACK feedback if needed, etc. </w:t>
      </w:r>
    </w:p>
    <w:p w:rsidR="00FE2A40" w:rsidRDefault="00FE2A40" w:rsidP="00FE2A40">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sidRPr="00FE2A40">
        <w:rPr>
          <w:rFonts w:eastAsia="맑은 고딕"/>
          <w:b/>
          <w:i/>
          <w:kern w:val="2"/>
          <w:sz w:val="22"/>
          <w:szCs w:val="22"/>
          <w:lang w:val="en-US" w:eastAsia="ko-KR"/>
        </w:rPr>
        <w:t>Consider using LTE control region for the following purposes</w:t>
      </w:r>
      <w:r>
        <w:rPr>
          <w:rFonts w:eastAsia="맑은 고딕"/>
          <w:b/>
          <w:i/>
          <w:kern w:val="2"/>
          <w:sz w:val="22"/>
          <w:szCs w:val="22"/>
          <w:lang w:val="en-US" w:eastAsia="ko-KR"/>
        </w:rPr>
        <w:t>.</w:t>
      </w:r>
    </w:p>
    <w:p w:rsidR="00FE2A40" w:rsidRDefault="00FE2A40" w:rsidP="00FE2A40">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DL transmission</w:t>
      </w:r>
      <w:r w:rsidR="0070683A">
        <w:rPr>
          <w:rFonts w:eastAsia="맑은 고딕"/>
          <w:b/>
          <w:i/>
          <w:kern w:val="2"/>
          <w:sz w:val="22"/>
          <w:szCs w:val="22"/>
          <w:lang w:val="en-US" w:eastAsia="ko-KR"/>
        </w:rPr>
        <w:t xml:space="preserve"> (MPDCCH/PDSCH)</w:t>
      </w:r>
      <w:r>
        <w:rPr>
          <w:rFonts w:eastAsia="맑은 고딕"/>
          <w:b/>
          <w:i/>
          <w:kern w:val="2"/>
          <w:sz w:val="22"/>
          <w:szCs w:val="22"/>
          <w:lang w:val="en-US" w:eastAsia="ko-KR"/>
        </w:rPr>
        <w:t xml:space="preserve"> to achieve lower code rate or larger payload size</w:t>
      </w:r>
    </w:p>
    <w:p w:rsidR="00FE2A40" w:rsidRDefault="00FE2A40" w:rsidP="00FE2A40">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DL transmission (</w:t>
      </w:r>
      <w:r>
        <w:rPr>
          <w:rFonts w:eastAsia="맑은 고딕" w:hint="eastAsia"/>
          <w:b/>
          <w:i/>
          <w:kern w:val="2"/>
          <w:sz w:val="22"/>
          <w:szCs w:val="22"/>
          <w:lang w:val="en-US" w:eastAsia="ko-KR"/>
        </w:rPr>
        <w:t>PBCH</w:t>
      </w:r>
      <w:r>
        <w:rPr>
          <w:rFonts w:eastAsia="맑은 고딕"/>
          <w:b/>
          <w:i/>
          <w:kern w:val="2"/>
          <w:sz w:val="22"/>
          <w:szCs w:val="22"/>
          <w:lang w:val="en-US" w:eastAsia="ko-KR"/>
        </w:rPr>
        <w:t>) to achieve lower code rate</w:t>
      </w:r>
    </w:p>
    <w:p w:rsidR="00FE2A40" w:rsidRDefault="00FE2A40" w:rsidP="007E7F4D">
      <w:pPr>
        <w:numPr>
          <w:ilvl w:val="0"/>
          <w:numId w:val="22"/>
        </w:numPr>
        <w:spacing w:before="0" w:line="240" w:lineRule="auto"/>
        <w:rPr>
          <w:rFonts w:eastAsia="맑은 고딕"/>
          <w:b/>
          <w:i/>
          <w:kern w:val="2"/>
          <w:sz w:val="22"/>
          <w:szCs w:val="22"/>
          <w:lang w:val="en-US" w:eastAsia="ko-KR"/>
        </w:rPr>
      </w:pPr>
      <w:r w:rsidRPr="00FE2A40">
        <w:rPr>
          <w:rFonts w:eastAsia="맑은 고딕"/>
          <w:b/>
          <w:i/>
          <w:kern w:val="2"/>
          <w:sz w:val="22"/>
          <w:szCs w:val="22"/>
          <w:lang w:val="en-US" w:eastAsia="ko-KR"/>
        </w:rPr>
        <w:t>Additional control signaling for stand-alone MTC UEs</w:t>
      </w:r>
    </w:p>
    <w:p w:rsidR="00E10C74" w:rsidRDefault="00E10C74" w:rsidP="00E10C7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RE mapping for sMTC UEs capable of using LTE control region</w:t>
      </w:r>
    </w:p>
    <w:p w:rsidR="00837A8F" w:rsidRDefault="00837A8F" w:rsidP="007E7F4D">
      <w:pPr>
        <w:spacing w:before="120" w:after="240" w:line="240" w:lineRule="auto"/>
        <w:ind w:left="0" w:firstLineChars="100" w:firstLine="220"/>
        <w:rPr>
          <w:rFonts w:eastAsia="맑은 고딕"/>
          <w:b/>
          <w:i/>
          <w:kern w:val="2"/>
          <w:sz w:val="22"/>
          <w:szCs w:val="22"/>
          <w:lang w:val="en-US" w:eastAsia="ko-KR"/>
        </w:rPr>
      </w:pPr>
      <w:r>
        <w:rPr>
          <w:rFonts w:eastAsia="맑은 고딕"/>
          <w:kern w:val="2"/>
          <w:sz w:val="22"/>
          <w:szCs w:val="22"/>
          <w:lang w:val="en-US" w:eastAsia="ko-KR"/>
        </w:rPr>
        <w:t>For option 1</w:t>
      </w:r>
      <w:r w:rsidR="00AC3245">
        <w:rPr>
          <w:rFonts w:eastAsia="맑은 고딕"/>
          <w:kern w:val="2"/>
          <w:sz w:val="22"/>
          <w:szCs w:val="22"/>
          <w:lang w:val="en-US" w:eastAsia="ko-KR"/>
        </w:rPr>
        <w:t xml:space="preserve"> and option A</w:t>
      </w:r>
      <w:r>
        <w:rPr>
          <w:rFonts w:eastAsia="맑은 고딕"/>
          <w:kern w:val="2"/>
          <w:sz w:val="22"/>
          <w:szCs w:val="22"/>
          <w:lang w:val="en-US" w:eastAsia="ko-KR"/>
        </w:rPr>
        <w:t xml:space="preserve"> (</w:t>
      </w:r>
      <w:r>
        <w:rPr>
          <w:rFonts w:ascii="Times" w:hAnsi="Times"/>
          <w:szCs w:val="24"/>
          <w:lang w:val="en-US" w:eastAsia="ja-JP"/>
        </w:rPr>
        <w:t>a</w:t>
      </w:r>
      <w:r w:rsidRPr="000322B4">
        <w:rPr>
          <w:rFonts w:ascii="Times" w:hAnsi="Times"/>
          <w:szCs w:val="24"/>
          <w:lang w:val="en-US" w:eastAsia="ja-JP"/>
        </w:rPr>
        <w:t>ll or part of the MPDCCH</w:t>
      </w:r>
      <w:r w:rsidR="00506CC2">
        <w:rPr>
          <w:rFonts w:ascii="Times" w:hAnsi="Times"/>
          <w:szCs w:val="24"/>
          <w:lang w:val="en-US" w:eastAsia="ja-JP"/>
        </w:rPr>
        <w:t>/PDSCH</w:t>
      </w:r>
      <w:r w:rsidRPr="000322B4">
        <w:rPr>
          <w:rFonts w:ascii="Times" w:hAnsi="Times"/>
          <w:szCs w:val="24"/>
          <w:lang w:val="en-US" w:eastAsia="ja-JP"/>
        </w:rPr>
        <w:t xml:space="preserve"> are mapped into the DL control region</w:t>
      </w:r>
      <w:r>
        <w:rPr>
          <w:rFonts w:eastAsia="맑은 고딕"/>
          <w:kern w:val="2"/>
          <w:sz w:val="22"/>
          <w:szCs w:val="22"/>
          <w:lang w:val="en-US" w:eastAsia="ko-KR"/>
        </w:rPr>
        <w:t xml:space="preserve">) for MPDCCH/PDSCH transmission, when selecting the OFDM symbols to copy from the MPDCCH/PDSCH transmission region, the CRS location can be </w:t>
      </w:r>
      <w:r w:rsidR="00506CC2">
        <w:rPr>
          <w:rFonts w:eastAsia="맑은 고딕"/>
          <w:kern w:val="2"/>
          <w:sz w:val="22"/>
          <w:szCs w:val="22"/>
          <w:lang w:val="en-US" w:eastAsia="ko-KR"/>
        </w:rPr>
        <w:t xml:space="preserve">taken into account. When the OFDM symbols in the MPDCCH/PDSCH transmission region are mapped to the LTE control region, to have no impact on the eMTC UEs, the CRS can puncture </w:t>
      </w:r>
      <w:r w:rsidR="001B6479">
        <w:rPr>
          <w:rFonts w:eastAsia="맑은 고딕"/>
          <w:kern w:val="2"/>
          <w:sz w:val="22"/>
          <w:szCs w:val="22"/>
          <w:lang w:val="en-US" w:eastAsia="ko-KR"/>
        </w:rPr>
        <w:t>the symbols in the LTE control region. If the OFDM symbols to be copied have the same CRS RE positions, then there is no additional puncturing in the LTE control region and therefore the same symbol combining gain can be expected for all MPDCCH/PDSCH data REs.</w:t>
      </w:r>
      <w:r w:rsidR="00B75CBA">
        <w:rPr>
          <w:rFonts w:eastAsia="맑은 고딕"/>
          <w:kern w:val="2"/>
          <w:sz w:val="22"/>
          <w:szCs w:val="22"/>
          <w:lang w:val="en-US" w:eastAsia="ko-KR"/>
        </w:rPr>
        <w:t xml:space="preserve"> The OFDM symbols to copy can be different depending on the CP type (normal or extended CP) and subframe type (e.g., MBSFN subframe). </w:t>
      </w:r>
    </w:p>
    <w:p w:rsidR="00DF58FE" w:rsidRDefault="00DF58FE" w:rsidP="00DF58FE">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1B6479">
        <w:rPr>
          <w:rFonts w:eastAsia="맑은 고딕"/>
          <w:b/>
          <w:i/>
          <w:kern w:val="2"/>
          <w:sz w:val="22"/>
          <w:szCs w:val="22"/>
          <w:lang w:val="en-US" w:eastAsia="ko-KR"/>
        </w:rPr>
        <w:t>2</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sidR="001B6479">
        <w:rPr>
          <w:rFonts w:eastAsia="맑은 고딕"/>
          <w:b/>
          <w:i/>
          <w:kern w:val="2"/>
          <w:sz w:val="22"/>
          <w:szCs w:val="22"/>
          <w:lang w:val="en-US" w:eastAsia="ko-KR"/>
        </w:rPr>
        <w:t>For option 1</w:t>
      </w:r>
      <w:r w:rsidR="00AC3245">
        <w:rPr>
          <w:rFonts w:eastAsia="맑은 고딕"/>
          <w:b/>
          <w:i/>
          <w:kern w:val="2"/>
          <w:sz w:val="22"/>
          <w:szCs w:val="22"/>
          <w:lang w:val="en-US" w:eastAsia="ko-KR"/>
        </w:rPr>
        <w:t xml:space="preserve"> and option A</w:t>
      </w:r>
      <w:r w:rsidR="001B6479">
        <w:rPr>
          <w:rFonts w:eastAsia="맑은 고딕"/>
          <w:b/>
          <w:i/>
          <w:kern w:val="2"/>
          <w:sz w:val="22"/>
          <w:szCs w:val="22"/>
          <w:lang w:val="en-US" w:eastAsia="ko-KR"/>
        </w:rPr>
        <w:t xml:space="preserve"> RE mapping, </w:t>
      </w:r>
      <w:r w:rsidR="00B75CBA">
        <w:rPr>
          <w:rFonts w:eastAsia="맑은 고딕"/>
          <w:b/>
          <w:i/>
          <w:kern w:val="2"/>
          <w:sz w:val="22"/>
          <w:szCs w:val="22"/>
          <w:lang w:val="en-US" w:eastAsia="ko-KR"/>
        </w:rPr>
        <w:t xml:space="preserve">when selecting the OFDM symbols to copy into the control region, consider prioritizing the </w:t>
      </w:r>
      <w:r w:rsidR="001B6479">
        <w:rPr>
          <w:rFonts w:eastAsia="맑은 고딕"/>
          <w:b/>
          <w:i/>
          <w:kern w:val="2"/>
          <w:sz w:val="22"/>
          <w:szCs w:val="22"/>
          <w:lang w:val="en-US" w:eastAsia="ko-KR"/>
        </w:rPr>
        <w:t>OFDM symbols in the MPDCCH/PDSCH transmission region having the same CRS RE position with the OFD</w:t>
      </w:r>
      <w:r w:rsidR="00B75CBA">
        <w:rPr>
          <w:rFonts w:eastAsia="맑은 고딕"/>
          <w:b/>
          <w:i/>
          <w:kern w:val="2"/>
          <w:sz w:val="22"/>
          <w:szCs w:val="22"/>
          <w:lang w:val="en-US" w:eastAsia="ko-KR"/>
        </w:rPr>
        <w:t>M symbols in the control region.</w:t>
      </w:r>
    </w:p>
    <w:p w:rsidR="00B75CBA" w:rsidRPr="007E7F4D" w:rsidRDefault="00B75CBA" w:rsidP="007E7F4D">
      <w:pPr>
        <w:spacing w:before="120" w:after="240" w:line="240" w:lineRule="auto"/>
        <w:ind w:left="0" w:firstLine="220"/>
        <w:rPr>
          <w:rFonts w:eastAsia="맑은 고딕"/>
          <w:kern w:val="2"/>
          <w:sz w:val="22"/>
          <w:szCs w:val="22"/>
          <w:lang w:val="en-US" w:eastAsia="ko-KR"/>
        </w:rPr>
      </w:pPr>
      <w:r>
        <w:rPr>
          <w:rFonts w:eastAsia="맑은 고딕"/>
          <w:kern w:val="2"/>
          <w:sz w:val="22"/>
          <w:szCs w:val="22"/>
          <w:lang w:val="en-US" w:eastAsia="ko-KR"/>
        </w:rPr>
        <w:t xml:space="preserve">When the MPDCCH/PDSCH transmission is repeated, we can consider copying the same set of OFDM symbols to LTE control region as in this case the symbol level combing gain can be </w:t>
      </w:r>
      <w:r w:rsidR="001E44F2">
        <w:rPr>
          <w:rFonts w:eastAsia="맑은 고딕"/>
          <w:kern w:val="2"/>
          <w:sz w:val="22"/>
          <w:szCs w:val="22"/>
          <w:lang w:val="en-US" w:eastAsia="ko-KR"/>
        </w:rPr>
        <w:t>maximized. Or alternatively, the set of OFDM symbols can be different (e.g., for kind of time diversity gain) per each subframe or the set of OFDM symbols are unchanged for a few subframes. Depending on the repetition number, CE mode, frequency hopping, and RV cycling.</w:t>
      </w:r>
    </w:p>
    <w:p w:rsidR="00A92FE4" w:rsidRDefault="00A92FE4" w:rsidP="00A92FE4">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1E44F2">
        <w:rPr>
          <w:rFonts w:eastAsia="맑은 고딕"/>
          <w:b/>
          <w:i/>
          <w:kern w:val="2"/>
          <w:sz w:val="22"/>
          <w:szCs w:val="22"/>
          <w:lang w:val="en-US" w:eastAsia="ko-KR"/>
        </w:rPr>
        <w:t>3</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 xml:space="preserve">When the MPDCCH/PDSCH transmission is repeated, the RE mapping details can </w:t>
      </w:r>
      <w:r w:rsidR="001E44F2">
        <w:rPr>
          <w:rFonts w:eastAsia="맑은 고딕"/>
          <w:b/>
          <w:i/>
          <w:kern w:val="2"/>
          <w:sz w:val="22"/>
          <w:szCs w:val="22"/>
          <w:lang w:val="en-US" w:eastAsia="ko-KR"/>
        </w:rPr>
        <w:t>be different depending</w:t>
      </w:r>
      <w:r>
        <w:rPr>
          <w:rFonts w:eastAsia="맑은 고딕"/>
          <w:b/>
          <w:i/>
          <w:kern w:val="2"/>
          <w:sz w:val="22"/>
          <w:szCs w:val="22"/>
          <w:lang w:val="en-US" w:eastAsia="ko-KR"/>
        </w:rPr>
        <w:t xml:space="preserve"> on the repetition number (and/or CE mode), fre</w:t>
      </w:r>
      <w:r w:rsidR="004D0CC6">
        <w:rPr>
          <w:rFonts w:eastAsia="맑은 고딕"/>
          <w:b/>
          <w:i/>
          <w:kern w:val="2"/>
          <w:sz w:val="22"/>
          <w:szCs w:val="22"/>
          <w:lang w:val="en-US" w:eastAsia="ko-KR"/>
        </w:rPr>
        <w:t>quency hopping, and RV cycling.</w:t>
      </w:r>
    </w:p>
    <w:p w:rsidR="00A92FE4" w:rsidRPr="003E7978" w:rsidRDefault="00AC3245" w:rsidP="007E7F4D">
      <w:pPr>
        <w:spacing w:before="120" w:after="240" w:line="240" w:lineRule="auto"/>
        <w:ind w:left="0" w:firstLine="220"/>
        <w:rPr>
          <w:rFonts w:eastAsia="맑은 고딕"/>
          <w:b/>
          <w:i/>
          <w:kern w:val="2"/>
          <w:sz w:val="22"/>
          <w:szCs w:val="22"/>
          <w:lang w:val="en-US" w:eastAsia="ko-KR"/>
        </w:rPr>
      </w:pPr>
      <w:r>
        <w:rPr>
          <w:rFonts w:eastAsia="맑은 고딕"/>
          <w:kern w:val="2"/>
          <w:sz w:val="22"/>
          <w:szCs w:val="22"/>
          <w:lang w:val="en-US" w:eastAsia="ko-KR"/>
        </w:rPr>
        <w:t>For option 2 and option B (</w:t>
      </w:r>
      <w:r w:rsidRPr="00AC3245">
        <w:rPr>
          <w:rFonts w:eastAsia="맑은 고딕"/>
          <w:kern w:val="2"/>
          <w:sz w:val="22"/>
          <w:szCs w:val="22"/>
          <w:lang w:val="en-US" w:eastAsia="ko-KR"/>
        </w:rPr>
        <w:t>MPDCCH</w:t>
      </w:r>
      <w:r>
        <w:rPr>
          <w:rFonts w:eastAsia="맑은 고딕"/>
          <w:kern w:val="2"/>
          <w:sz w:val="22"/>
          <w:szCs w:val="22"/>
          <w:lang w:val="en-US" w:eastAsia="ko-KR"/>
        </w:rPr>
        <w:t>/PDSCH</w:t>
      </w:r>
      <w:r w:rsidRPr="00AC3245">
        <w:rPr>
          <w:rFonts w:eastAsia="맑은 고딕"/>
          <w:kern w:val="2"/>
          <w:sz w:val="22"/>
          <w:szCs w:val="22"/>
          <w:lang w:val="en-US" w:eastAsia="ko-KR"/>
        </w:rPr>
        <w:t xml:space="preserve"> are rate-matched to all OFDM symbols</w:t>
      </w:r>
      <w:r>
        <w:rPr>
          <w:rFonts w:eastAsia="맑은 고딕"/>
          <w:kern w:val="2"/>
          <w:sz w:val="22"/>
          <w:szCs w:val="22"/>
          <w:lang w:val="en-US" w:eastAsia="ko-KR"/>
        </w:rPr>
        <w:t>)</w:t>
      </w:r>
      <w:r w:rsidR="004F3A49">
        <w:rPr>
          <w:rFonts w:eastAsia="맑은 고딕"/>
          <w:kern w:val="2"/>
          <w:sz w:val="22"/>
          <w:szCs w:val="22"/>
          <w:lang w:val="en-US" w:eastAsia="ko-KR"/>
        </w:rPr>
        <w:t xml:space="preserve">, </w:t>
      </w:r>
      <w:r>
        <w:rPr>
          <w:rFonts w:eastAsia="맑은 고딕"/>
          <w:kern w:val="2"/>
          <w:sz w:val="22"/>
          <w:szCs w:val="22"/>
          <w:lang w:val="en-US" w:eastAsia="ko-KR"/>
        </w:rPr>
        <w:t>depending on whether the</w:t>
      </w:r>
      <w:r w:rsidR="000B76CD">
        <w:rPr>
          <w:rFonts w:eastAsia="맑은 고딕"/>
          <w:kern w:val="2"/>
          <w:sz w:val="22"/>
          <w:szCs w:val="22"/>
          <w:lang w:val="en-US" w:eastAsia="ko-KR"/>
        </w:rPr>
        <w:t xml:space="preserve"> same </w:t>
      </w:r>
      <w:r w:rsidR="000B76CD">
        <w:rPr>
          <w:rFonts w:eastAsia="맑은 고딕" w:hint="eastAsia"/>
          <w:kern w:val="2"/>
          <w:sz w:val="22"/>
          <w:szCs w:val="22"/>
          <w:lang w:val="en-US" w:eastAsia="ko-KR"/>
        </w:rPr>
        <w:t xml:space="preserve">MPDCCH/PDSCH should be decodable by eMTC </w:t>
      </w:r>
      <w:r w:rsidR="000B76CD">
        <w:rPr>
          <w:rFonts w:eastAsia="맑은 고딕"/>
          <w:kern w:val="2"/>
          <w:sz w:val="22"/>
          <w:szCs w:val="22"/>
          <w:lang w:val="en-US" w:eastAsia="ko-KR"/>
        </w:rPr>
        <w:t>UEs as well as sMTC UEs,</w:t>
      </w:r>
      <w:r w:rsidR="000B76CD" w:rsidDel="000B76CD">
        <w:rPr>
          <w:rFonts w:eastAsia="맑은 고딕"/>
          <w:kern w:val="2"/>
          <w:sz w:val="22"/>
          <w:szCs w:val="22"/>
          <w:lang w:val="en-US" w:eastAsia="ko-KR"/>
        </w:rPr>
        <w:t xml:space="preserve"> </w:t>
      </w:r>
      <w:r>
        <w:rPr>
          <w:rFonts w:eastAsia="맑은 고딕"/>
          <w:kern w:val="2"/>
          <w:sz w:val="22"/>
          <w:szCs w:val="22"/>
          <w:lang w:val="en-US" w:eastAsia="ko-KR"/>
        </w:rPr>
        <w:t xml:space="preserve">, the RE mapping details can be different. In case where the </w:t>
      </w:r>
      <w:r w:rsidR="000B76CD">
        <w:rPr>
          <w:rFonts w:eastAsia="맑은 고딕"/>
          <w:kern w:val="2"/>
          <w:sz w:val="22"/>
          <w:szCs w:val="22"/>
          <w:lang w:val="en-US" w:eastAsia="ko-KR"/>
        </w:rPr>
        <w:t>eMTC UE need to decode the same MPDCCH/PDSCH</w:t>
      </w:r>
      <w:r>
        <w:rPr>
          <w:rFonts w:eastAsia="맑은 고딕"/>
          <w:kern w:val="2"/>
          <w:sz w:val="22"/>
          <w:szCs w:val="22"/>
          <w:lang w:val="en-US" w:eastAsia="ko-KR"/>
        </w:rPr>
        <w:t xml:space="preserve">, the RE mapping can start from R2 and proceed to R1 (R2 </w:t>
      </w:r>
      <w:r w:rsidRPr="00AC3245">
        <w:rPr>
          <w:rFonts w:eastAsia="맑은 고딕"/>
          <w:kern w:val="2"/>
          <w:sz w:val="22"/>
          <w:szCs w:val="22"/>
          <w:lang w:val="en-US" w:eastAsia="ko-KR"/>
        </w:rPr>
        <w:sym w:font="Wingdings" w:char="F0E0"/>
      </w:r>
      <w:r>
        <w:rPr>
          <w:rFonts w:eastAsia="맑은 고딕"/>
          <w:kern w:val="2"/>
          <w:sz w:val="22"/>
          <w:szCs w:val="22"/>
          <w:lang w:val="en-US" w:eastAsia="ko-KR"/>
        </w:rPr>
        <w:t xml:space="preserve"> R1 RE mapping). RE mapping within each region (R1 and R2), is done in a frequency-first and time-next manner. Otherwise (</w:t>
      </w:r>
      <w:r w:rsidR="000B76CD">
        <w:rPr>
          <w:rFonts w:eastAsia="맑은 고딕"/>
          <w:kern w:val="2"/>
          <w:sz w:val="22"/>
          <w:szCs w:val="22"/>
          <w:lang w:val="en-US" w:eastAsia="ko-KR"/>
        </w:rPr>
        <w:t>the MPDCCH/PDSCH is decodable only by sMTC UE</w:t>
      </w:r>
      <w:r>
        <w:rPr>
          <w:rFonts w:eastAsia="맑은 고딕"/>
          <w:kern w:val="2"/>
          <w:sz w:val="22"/>
          <w:szCs w:val="22"/>
          <w:lang w:val="en-US" w:eastAsia="ko-KR"/>
        </w:rPr>
        <w:t xml:space="preserve">), the RE mapping can start from R1 and proceed to R2 (R1 </w:t>
      </w:r>
      <w:r w:rsidRPr="00AC3245">
        <w:rPr>
          <w:rFonts w:eastAsia="맑은 고딕"/>
          <w:kern w:val="2"/>
          <w:sz w:val="22"/>
          <w:szCs w:val="22"/>
          <w:lang w:val="en-US" w:eastAsia="ko-KR"/>
        </w:rPr>
        <w:sym w:font="Wingdings" w:char="F0E0"/>
      </w:r>
      <w:r>
        <w:rPr>
          <w:rFonts w:eastAsia="맑은 고딕"/>
          <w:kern w:val="2"/>
          <w:sz w:val="22"/>
          <w:szCs w:val="22"/>
          <w:lang w:val="en-US" w:eastAsia="ko-KR"/>
        </w:rPr>
        <w:t xml:space="preserve"> R2 RE mapping). </w:t>
      </w:r>
      <w:r w:rsidR="000B76CD">
        <w:rPr>
          <w:rFonts w:eastAsia="맑은 고딕"/>
          <w:kern w:val="2"/>
          <w:sz w:val="22"/>
          <w:szCs w:val="22"/>
          <w:lang w:val="en-US" w:eastAsia="ko-KR"/>
        </w:rPr>
        <w:lastRenderedPageBreak/>
        <w:t>More specifically, f</w:t>
      </w:r>
      <w:r>
        <w:rPr>
          <w:rFonts w:eastAsia="맑은 고딕"/>
          <w:kern w:val="2"/>
          <w:sz w:val="22"/>
          <w:szCs w:val="22"/>
          <w:lang w:val="en-US" w:eastAsia="ko-KR"/>
        </w:rPr>
        <w:t xml:space="preserve">or MPDCCH transmission, the RE mapping details can depend on the search space (SS) type. For example, for CSS, </w:t>
      </w:r>
      <w:r>
        <w:rPr>
          <w:rFonts w:eastAsia="맑은 고딕" w:hint="eastAsia"/>
          <w:kern w:val="2"/>
          <w:sz w:val="22"/>
          <w:szCs w:val="22"/>
          <w:lang w:val="en-US" w:eastAsia="ko-KR"/>
        </w:rPr>
        <w:t xml:space="preserve">as the </w:t>
      </w:r>
      <w:r w:rsidR="000B76CD">
        <w:rPr>
          <w:rFonts w:eastAsia="맑은 고딕"/>
          <w:kern w:val="2"/>
          <w:sz w:val="22"/>
          <w:szCs w:val="22"/>
          <w:lang w:val="en-US" w:eastAsia="ko-KR"/>
        </w:rPr>
        <w:t>MPDCCH should be decodable by eMTC UEs</w:t>
      </w:r>
      <w:r>
        <w:rPr>
          <w:rFonts w:eastAsia="맑은 고딕"/>
          <w:kern w:val="2"/>
          <w:sz w:val="22"/>
          <w:szCs w:val="22"/>
          <w:lang w:val="en-US" w:eastAsia="ko-KR"/>
        </w:rPr>
        <w:t>, R</w:t>
      </w:r>
      <w:r w:rsidR="00717555">
        <w:rPr>
          <w:rFonts w:eastAsia="맑은 고딕"/>
          <w:kern w:val="2"/>
          <w:sz w:val="22"/>
          <w:szCs w:val="22"/>
          <w:lang w:val="en-US" w:eastAsia="ko-KR"/>
        </w:rPr>
        <w:t>2</w:t>
      </w:r>
      <w:r>
        <w:rPr>
          <w:rFonts w:eastAsia="맑은 고딕"/>
          <w:kern w:val="2"/>
          <w:sz w:val="22"/>
          <w:szCs w:val="22"/>
          <w:lang w:val="en-US" w:eastAsia="ko-KR"/>
        </w:rPr>
        <w:t xml:space="preserve"> </w:t>
      </w:r>
      <w:r w:rsidRPr="00AC3245">
        <w:rPr>
          <w:rFonts w:eastAsia="맑은 고딕"/>
          <w:kern w:val="2"/>
          <w:sz w:val="22"/>
          <w:szCs w:val="22"/>
          <w:lang w:val="en-US" w:eastAsia="ko-KR"/>
        </w:rPr>
        <w:sym w:font="Wingdings" w:char="F0E0"/>
      </w:r>
      <w:r w:rsidR="00717555">
        <w:rPr>
          <w:rFonts w:eastAsia="맑은 고딕"/>
          <w:kern w:val="2"/>
          <w:sz w:val="22"/>
          <w:szCs w:val="22"/>
          <w:lang w:val="en-US" w:eastAsia="ko-KR"/>
        </w:rPr>
        <w:t xml:space="preserve"> R1 RE mapping can be applied while for UE-SS, as </w:t>
      </w:r>
      <w:r w:rsidR="000B76CD">
        <w:rPr>
          <w:rFonts w:eastAsia="맑은 고딕"/>
          <w:kern w:val="2"/>
          <w:sz w:val="22"/>
          <w:szCs w:val="22"/>
          <w:lang w:val="en-US" w:eastAsia="ko-KR"/>
        </w:rPr>
        <w:t>other UEs than scheduled sMTC UE don’t need to decode the MPDCCH</w:t>
      </w:r>
      <w:r w:rsidR="00717555">
        <w:rPr>
          <w:rFonts w:eastAsia="맑은 고딕"/>
          <w:kern w:val="2"/>
          <w:sz w:val="22"/>
          <w:szCs w:val="22"/>
          <w:lang w:val="en-US" w:eastAsia="ko-KR"/>
        </w:rPr>
        <w:t xml:space="preserve">, the R1 </w:t>
      </w:r>
      <w:r w:rsidR="00717555" w:rsidRPr="00717555">
        <w:rPr>
          <w:rFonts w:eastAsia="맑은 고딕"/>
          <w:kern w:val="2"/>
          <w:sz w:val="22"/>
          <w:szCs w:val="22"/>
          <w:lang w:val="en-US" w:eastAsia="ko-KR"/>
        </w:rPr>
        <w:sym w:font="Wingdings" w:char="F0E0"/>
      </w:r>
      <w:r w:rsidR="00717555">
        <w:rPr>
          <w:rFonts w:eastAsia="맑은 고딕"/>
          <w:kern w:val="2"/>
          <w:sz w:val="22"/>
          <w:szCs w:val="22"/>
          <w:lang w:val="en-US" w:eastAsia="ko-KR"/>
        </w:rPr>
        <w:t xml:space="preserve"> R2 RE mapping can be applied. For the number of REs available for MPDCCH transmission, REs in R1 and R2 are counted. However, for MPDCCH, the number of REs available for MPDCCH transmission can be different the number of REs for aggregation level (AL) determination. For example, for CSS, sMTC UEs determine the number of REs for MPDCCH transmission using REs from R1 and R2, but determine the AL based on the REs from R2 only to avoid the case where the same control data are shared with the eMTC UEs but with different AL. </w:t>
      </w:r>
    </w:p>
    <w:p w:rsidR="00A92FE4" w:rsidRDefault="00A92FE4" w:rsidP="002B6615">
      <w:pPr>
        <w:spacing w:before="12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717555">
        <w:rPr>
          <w:rFonts w:eastAsia="맑은 고딕"/>
          <w:b/>
          <w:i/>
          <w:kern w:val="2"/>
          <w:sz w:val="22"/>
          <w:szCs w:val="22"/>
          <w:lang w:val="en-US" w:eastAsia="ko-KR"/>
        </w:rPr>
        <w:t>4</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MPDCCH</w:t>
      </w:r>
      <w:r w:rsidR="00D4573A">
        <w:rPr>
          <w:rFonts w:eastAsia="맑은 고딕"/>
          <w:b/>
          <w:i/>
          <w:kern w:val="2"/>
          <w:sz w:val="22"/>
          <w:szCs w:val="22"/>
          <w:lang w:val="en-US" w:eastAsia="ko-KR"/>
        </w:rPr>
        <w:t xml:space="preserve"> RE mapping details can be determined based on the type of control data or the SS type.</w:t>
      </w:r>
    </w:p>
    <w:p w:rsidR="000B76CD" w:rsidRDefault="000B76CD" w:rsidP="007E7F4D">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 xml:space="preserve">For CSS, R2 </w:t>
      </w:r>
      <w:r w:rsidRPr="008059DC">
        <w:rPr>
          <w:rFonts w:eastAsia="맑은 고딕"/>
          <w:b/>
          <w:i/>
          <w:kern w:val="2"/>
          <w:sz w:val="22"/>
          <w:szCs w:val="22"/>
          <w:lang w:val="en-US" w:eastAsia="ko-KR"/>
        </w:rPr>
        <w:sym w:font="Wingdings" w:char="F0E0"/>
      </w:r>
      <w:r>
        <w:rPr>
          <w:rFonts w:eastAsia="맑은 고딕"/>
          <w:b/>
          <w:i/>
          <w:kern w:val="2"/>
          <w:sz w:val="22"/>
          <w:szCs w:val="22"/>
          <w:lang w:val="en-US" w:eastAsia="ko-KR"/>
        </w:rPr>
        <w:t xml:space="preserve"> R1 RE mapping is used </w:t>
      </w:r>
    </w:p>
    <w:p w:rsidR="00D4573A" w:rsidRDefault="00D4573A" w:rsidP="007E7F4D">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For UE-SS</w:t>
      </w:r>
      <w:r w:rsidR="00DD52F9">
        <w:rPr>
          <w:rFonts w:eastAsia="맑은 고딕"/>
          <w:b/>
          <w:i/>
          <w:kern w:val="2"/>
          <w:sz w:val="22"/>
          <w:szCs w:val="22"/>
          <w:lang w:val="en-US" w:eastAsia="ko-KR"/>
        </w:rPr>
        <w:t xml:space="preserve">, </w:t>
      </w:r>
      <w:r w:rsidR="000B76CD">
        <w:rPr>
          <w:rFonts w:eastAsia="맑은 고딕"/>
          <w:b/>
          <w:i/>
          <w:kern w:val="2"/>
          <w:sz w:val="22"/>
          <w:szCs w:val="22"/>
          <w:lang w:val="en-US" w:eastAsia="ko-KR"/>
        </w:rPr>
        <w:t xml:space="preserve">either R2 </w:t>
      </w:r>
      <w:r w:rsidR="000B76CD" w:rsidRPr="008059DC">
        <w:rPr>
          <w:rFonts w:eastAsia="맑은 고딕"/>
          <w:b/>
          <w:i/>
          <w:kern w:val="2"/>
          <w:sz w:val="22"/>
          <w:szCs w:val="22"/>
          <w:lang w:val="en-US" w:eastAsia="ko-KR"/>
        </w:rPr>
        <w:sym w:font="Wingdings" w:char="F0E0"/>
      </w:r>
      <w:r w:rsidR="000B76CD">
        <w:rPr>
          <w:rFonts w:eastAsia="맑은 고딕"/>
          <w:b/>
          <w:i/>
          <w:kern w:val="2"/>
          <w:sz w:val="22"/>
          <w:szCs w:val="22"/>
          <w:lang w:val="en-US" w:eastAsia="ko-KR"/>
        </w:rPr>
        <w:t xml:space="preserve"> R1 RE mapping or </w:t>
      </w:r>
      <w:r w:rsidR="008059DC">
        <w:rPr>
          <w:rFonts w:eastAsia="맑은 고딕"/>
          <w:b/>
          <w:i/>
          <w:kern w:val="2"/>
          <w:sz w:val="22"/>
          <w:szCs w:val="22"/>
          <w:lang w:val="en-US" w:eastAsia="ko-KR"/>
        </w:rPr>
        <w:t>R1</w:t>
      </w:r>
      <w:r w:rsidR="00DD52F9">
        <w:rPr>
          <w:rFonts w:eastAsia="맑은 고딕"/>
          <w:b/>
          <w:i/>
          <w:kern w:val="2"/>
          <w:sz w:val="22"/>
          <w:szCs w:val="22"/>
          <w:lang w:val="en-US" w:eastAsia="ko-KR"/>
        </w:rPr>
        <w:t xml:space="preserve"> </w:t>
      </w:r>
      <w:r w:rsidR="00DD52F9" w:rsidRPr="00DD52F9">
        <w:rPr>
          <w:rFonts w:eastAsia="맑은 고딕"/>
          <w:b/>
          <w:i/>
          <w:kern w:val="2"/>
          <w:sz w:val="22"/>
          <w:szCs w:val="22"/>
          <w:lang w:val="en-US" w:eastAsia="ko-KR"/>
        </w:rPr>
        <w:sym w:font="Wingdings" w:char="F0E0"/>
      </w:r>
      <w:r w:rsidR="00DD52F9">
        <w:rPr>
          <w:rFonts w:eastAsia="맑은 고딕"/>
          <w:b/>
          <w:i/>
          <w:kern w:val="2"/>
          <w:sz w:val="22"/>
          <w:szCs w:val="22"/>
          <w:lang w:val="en-US" w:eastAsia="ko-KR"/>
        </w:rPr>
        <w:t xml:space="preserve"> </w:t>
      </w:r>
      <w:r w:rsidR="008059DC">
        <w:rPr>
          <w:rFonts w:eastAsia="맑은 고딕"/>
          <w:b/>
          <w:i/>
          <w:kern w:val="2"/>
          <w:sz w:val="22"/>
          <w:szCs w:val="22"/>
          <w:lang w:val="en-US" w:eastAsia="ko-KR"/>
        </w:rPr>
        <w:t>R2</w:t>
      </w:r>
      <w:r w:rsidR="00DD52F9">
        <w:rPr>
          <w:rFonts w:eastAsia="맑은 고딕"/>
          <w:b/>
          <w:i/>
          <w:kern w:val="2"/>
          <w:sz w:val="22"/>
          <w:szCs w:val="22"/>
          <w:lang w:val="en-US" w:eastAsia="ko-KR"/>
        </w:rPr>
        <w:t xml:space="preserve"> RE mapping </w:t>
      </w:r>
      <w:r w:rsidR="000B76CD">
        <w:rPr>
          <w:rFonts w:eastAsia="맑은 고딕"/>
          <w:b/>
          <w:i/>
          <w:kern w:val="2"/>
          <w:sz w:val="22"/>
          <w:szCs w:val="22"/>
          <w:lang w:val="en-US" w:eastAsia="ko-KR"/>
        </w:rPr>
        <w:t>can be</w:t>
      </w:r>
      <w:r w:rsidR="00DD52F9">
        <w:rPr>
          <w:rFonts w:eastAsia="맑은 고딕"/>
          <w:b/>
          <w:i/>
          <w:kern w:val="2"/>
          <w:sz w:val="22"/>
          <w:szCs w:val="22"/>
          <w:lang w:val="en-US" w:eastAsia="ko-KR"/>
        </w:rPr>
        <w:t xml:space="preserve"> used</w:t>
      </w:r>
    </w:p>
    <w:p w:rsidR="004D0CC6" w:rsidRPr="007E7F4D" w:rsidRDefault="000B76CD" w:rsidP="007E7F4D">
      <w:pPr>
        <w:numPr>
          <w:ilvl w:val="0"/>
          <w:numId w:val="22"/>
        </w:numPr>
        <w:spacing w:before="0" w:line="240" w:lineRule="auto"/>
        <w:rPr>
          <w:rFonts w:eastAsia="맑은 고딕"/>
          <w:b/>
          <w:i/>
          <w:kern w:val="2"/>
          <w:sz w:val="22"/>
          <w:szCs w:val="22"/>
          <w:lang w:val="en-US" w:eastAsia="ko-KR"/>
        </w:rPr>
      </w:pPr>
      <w:r w:rsidRPr="007E7F4D">
        <w:rPr>
          <w:rFonts w:eastAsia="맑은 고딕"/>
          <w:b/>
          <w:i/>
          <w:kern w:val="2"/>
          <w:sz w:val="22"/>
          <w:szCs w:val="22"/>
          <w:lang w:val="en-US" w:eastAsia="ko-KR"/>
        </w:rPr>
        <w:t xml:space="preserve">Note) </w:t>
      </w:r>
      <w:r w:rsidR="004D0CC6" w:rsidRPr="007E7F4D">
        <w:rPr>
          <w:rFonts w:eastAsia="맑은 고딕"/>
          <w:b/>
          <w:i/>
          <w:kern w:val="2"/>
          <w:sz w:val="22"/>
          <w:szCs w:val="22"/>
          <w:lang w:val="en-US" w:eastAsia="ko-KR"/>
        </w:rPr>
        <w:t xml:space="preserve">R1 refers to the LTE control region and R2 refers to the MPDCCH/PDSCH transmission region </w:t>
      </w:r>
    </w:p>
    <w:p w:rsidR="008059DC" w:rsidRDefault="008059DC" w:rsidP="002B6615">
      <w:pPr>
        <w:spacing w:before="12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94375B">
        <w:rPr>
          <w:rFonts w:eastAsia="맑은 고딕"/>
          <w:b/>
          <w:i/>
          <w:kern w:val="2"/>
          <w:sz w:val="22"/>
          <w:szCs w:val="22"/>
          <w:lang w:val="en-US" w:eastAsia="ko-KR"/>
        </w:rPr>
        <w:t>5</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sidR="0094375B">
        <w:rPr>
          <w:rFonts w:eastAsia="맑은 고딕"/>
          <w:b/>
          <w:i/>
          <w:kern w:val="2"/>
          <w:sz w:val="22"/>
          <w:szCs w:val="22"/>
          <w:lang w:val="en-US" w:eastAsia="ko-KR"/>
        </w:rPr>
        <w:t xml:space="preserve">The number of REs for MPDCCH transmission can be different from the number of REs for </w:t>
      </w:r>
      <w:r>
        <w:rPr>
          <w:rFonts w:eastAsia="맑은 고딕"/>
          <w:b/>
          <w:i/>
          <w:kern w:val="2"/>
          <w:sz w:val="22"/>
          <w:szCs w:val="22"/>
          <w:lang w:val="en-US" w:eastAsia="ko-KR"/>
        </w:rPr>
        <w:t>AL determination</w:t>
      </w:r>
      <w:r w:rsidR="00F73EF4">
        <w:rPr>
          <w:rFonts w:eastAsia="맑은 고딕"/>
          <w:b/>
          <w:i/>
          <w:kern w:val="2"/>
          <w:sz w:val="22"/>
          <w:szCs w:val="22"/>
          <w:lang w:val="en-US" w:eastAsia="ko-KR"/>
        </w:rPr>
        <w:t xml:space="preserve"> for </w:t>
      </w:r>
      <w:r w:rsidR="004D0CC6">
        <w:rPr>
          <w:rFonts w:eastAsia="맑은 고딕"/>
          <w:b/>
          <w:i/>
          <w:kern w:val="2"/>
          <w:sz w:val="22"/>
          <w:szCs w:val="22"/>
          <w:lang w:val="en-US" w:eastAsia="ko-KR"/>
        </w:rPr>
        <w:t>Rel-16</w:t>
      </w:r>
      <w:r w:rsidR="0094375B">
        <w:rPr>
          <w:rFonts w:eastAsia="맑은 고딕"/>
          <w:b/>
          <w:i/>
          <w:kern w:val="2"/>
          <w:sz w:val="22"/>
          <w:szCs w:val="22"/>
          <w:lang w:val="en-US" w:eastAsia="ko-KR"/>
        </w:rPr>
        <w:t xml:space="preserve"> UEs</w:t>
      </w:r>
      <w:r w:rsidR="004D0CC6">
        <w:rPr>
          <w:rFonts w:eastAsia="맑은 고딕"/>
          <w:b/>
          <w:i/>
          <w:kern w:val="2"/>
          <w:sz w:val="22"/>
          <w:szCs w:val="22"/>
          <w:lang w:val="en-US" w:eastAsia="ko-KR"/>
        </w:rPr>
        <w:t xml:space="preserve"> capable of using LTE control region</w:t>
      </w:r>
      <w:r>
        <w:rPr>
          <w:rFonts w:eastAsia="맑은 고딕"/>
          <w:b/>
          <w:i/>
          <w:kern w:val="2"/>
          <w:sz w:val="22"/>
          <w:szCs w:val="22"/>
          <w:lang w:val="en-US" w:eastAsia="ko-KR"/>
        </w:rPr>
        <w:t>.</w:t>
      </w:r>
      <w:r w:rsidR="0094375B">
        <w:rPr>
          <w:rFonts w:eastAsia="맑은 고딕"/>
          <w:b/>
          <w:i/>
          <w:kern w:val="2"/>
          <w:sz w:val="22"/>
          <w:szCs w:val="22"/>
          <w:lang w:val="en-US" w:eastAsia="ko-KR"/>
        </w:rPr>
        <w:t xml:space="preserve"> </w:t>
      </w:r>
      <w:bookmarkStart w:id="3" w:name="_GoBack"/>
      <w:bookmarkEnd w:id="3"/>
    </w:p>
    <w:p w:rsidR="0094375B" w:rsidRDefault="0094375B">
      <w:pPr>
        <w:numPr>
          <w:ilvl w:val="0"/>
          <w:numId w:val="22"/>
        </w:numPr>
        <w:spacing w:before="0" w:after="0" w:line="240" w:lineRule="auto"/>
        <w:rPr>
          <w:rFonts w:eastAsia="맑은 고딕"/>
          <w:b/>
          <w:i/>
          <w:kern w:val="2"/>
          <w:sz w:val="22"/>
          <w:szCs w:val="22"/>
          <w:lang w:val="en-US" w:eastAsia="ko-KR"/>
        </w:rPr>
      </w:pPr>
      <w:r>
        <w:rPr>
          <w:rFonts w:eastAsia="맑은 고딕" w:hint="eastAsia"/>
          <w:b/>
          <w:i/>
          <w:kern w:val="2"/>
          <w:sz w:val="22"/>
          <w:szCs w:val="22"/>
          <w:lang w:val="en-US" w:eastAsia="ko-KR"/>
        </w:rPr>
        <w:t xml:space="preserve">The number of REs for MPDCCH </w:t>
      </w:r>
      <w:r>
        <w:rPr>
          <w:rFonts w:eastAsia="맑은 고딕"/>
          <w:b/>
          <w:i/>
          <w:kern w:val="2"/>
          <w:sz w:val="22"/>
          <w:szCs w:val="22"/>
          <w:lang w:val="en-US" w:eastAsia="ko-KR"/>
        </w:rPr>
        <w:t xml:space="preserve">transmission is determined based on the REs from R1 </w:t>
      </w:r>
      <w:r w:rsidR="004D0CC6">
        <w:rPr>
          <w:rFonts w:eastAsia="맑은 고딕"/>
          <w:b/>
          <w:i/>
          <w:kern w:val="2"/>
          <w:sz w:val="22"/>
          <w:szCs w:val="22"/>
          <w:lang w:val="en-US" w:eastAsia="ko-KR"/>
        </w:rPr>
        <w:t>and</w:t>
      </w:r>
      <w:r>
        <w:rPr>
          <w:rFonts w:eastAsia="맑은 고딕"/>
          <w:b/>
          <w:i/>
          <w:kern w:val="2"/>
          <w:sz w:val="22"/>
          <w:szCs w:val="22"/>
          <w:lang w:val="en-US" w:eastAsia="ko-KR"/>
        </w:rPr>
        <w:t xml:space="preserve"> R2</w:t>
      </w:r>
    </w:p>
    <w:p w:rsidR="008059DC" w:rsidRDefault="0052230B">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 xml:space="preserve">Alt.1 </w:t>
      </w:r>
      <w:r w:rsidR="00F73EF4">
        <w:rPr>
          <w:rFonts w:eastAsia="맑은 고딕"/>
          <w:b/>
          <w:i/>
          <w:kern w:val="2"/>
          <w:sz w:val="22"/>
          <w:szCs w:val="22"/>
          <w:lang w:val="en-US" w:eastAsia="ko-KR"/>
        </w:rPr>
        <w:t>AL is determined based on the REs in R2</w:t>
      </w:r>
      <w:r w:rsidR="004D0CC6">
        <w:rPr>
          <w:rFonts w:eastAsia="맑은 고딕"/>
          <w:b/>
          <w:i/>
          <w:kern w:val="2"/>
          <w:sz w:val="22"/>
          <w:szCs w:val="22"/>
          <w:lang w:val="en-US" w:eastAsia="ko-KR"/>
        </w:rPr>
        <w:t xml:space="preserve"> only</w:t>
      </w:r>
    </w:p>
    <w:p w:rsidR="00D4573A" w:rsidRDefault="0052230B" w:rsidP="007E7F4D">
      <w:pPr>
        <w:numPr>
          <w:ilvl w:val="0"/>
          <w:numId w:val="22"/>
        </w:numPr>
        <w:spacing w:before="0" w:after="0" w:line="240" w:lineRule="auto"/>
        <w:rPr>
          <w:rFonts w:eastAsia="맑은 고딕"/>
          <w:i/>
          <w:kern w:val="2"/>
          <w:sz w:val="22"/>
          <w:szCs w:val="22"/>
          <w:lang w:val="en-US" w:eastAsia="ko-KR"/>
        </w:rPr>
      </w:pPr>
      <w:r>
        <w:rPr>
          <w:rFonts w:eastAsia="맑은 고딕"/>
          <w:b/>
          <w:i/>
          <w:kern w:val="2"/>
          <w:sz w:val="22"/>
          <w:szCs w:val="22"/>
          <w:lang w:val="en-US" w:eastAsia="ko-KR"/>
        </w:rPr>
        <w:t xml:space="preserve">Alt.2 </w:t>
      </w:r>
      <w:r w:rsidR="00F73EF4">
        <w:rPr>
          <w:rFonts w:eastAsia="맑은 고딕"/>
          <w:b/>
          <w:i/>
          <w:kern w:val="2"/>
          <w:sz w:val="22"/>
          <w:szCs w:val="22"/>
          <w:lang w:val="en-US" w:eastAsia="ko-KR"/>
        </w:rPr>
        <w:t>AL is determined based on the REs in R1+R2</w:t>
      </w:r>
    </w:p>
    <w:p w:rsidR="000B76CD" w:rsidRPr="007E7F4D" w:rsidRDefault="000B76CD" w:rsidP="007E7F4D">
      <w:pPr>
        <w:numPr>
          <w:ilvl w:val="0"/>
          <w:numId w:val="22"/>
        </w:numPr>
        <w:spacing w:before="0" w:line="240" w:lineRule="auto"/>
        <w:rPr>
          <w:rFonts w:eastAsia="맑은 고딕"/>
          <w:b/>
          <w:i/>
          <w:kern w:val="2"/>
          <w:sz w:val="22"/>
          <w:szCs w:val="22"/>
          <w:lang w:val="en-US" w:eastAsia="ko-KR"/>
        </w:rPr>
      </w:pPr>
      <w:r w:rsidRPr="007E7F4D">
        <w:rPr>
          <w:rFonts w:eastAsia="맑은 고딕" w:hint="eastAsia"/>
          <w:b/>
          <w:i/>
          <w:kern w:val="2"/>
          <w:sz w:val="22"/>
          <w:szCs w:val="22"/>
          <w:lang w:val="en-US" w:eastAsia="ko-KR"/>
        </w:rPr>
        <w:t xml:space="preserve">Note) </w:t>
      </w:r>
      <w:r w:rsidRPr="007E7F4D">
        <w:rPr>
          <w:rFonts w:eastAsia="맑은 고딕"/>
          <w:b/>
          <w:i/>
          <w:kern w:val="2"/>
          <w:sz w:val="22"/>
          <w:szCs w:val="22"/>
          <w:lang w:val="en-US" w:eastAsia="ko-KR"/>
        </w:rPr>
        <w:t>Alt.2 can apply only to UE-SS for Rel-16 UEs capable of using LTE control region</w:t>
      </w:r>
    </w:p>
    <w:p w:rsidR="004B7433" w:rsidRPr="007E7F4D" w:rsidRDefault="004B7433" w:rsidP="007E7F4D">
      <w:pPr>
        <w:spacing w:before="120" w:after="240" w:line="240" w:lineRule="auto"/>
        <w:ind w:left="0" w:firstLine="220"/>
        <w:rPr>
          <w:rFonts w:eastAsia="맑은 고딕"/>
          <w:kern w:val="2"/>
          <w:sz w:val="22"/>
          <w:szCs w:val="22"/>
          <w:lang w:val="en-US" w:eastAsia="ko-KR"/>
        </w:rPr>
      </w:pPr>
      <w:r>
        <w:rPr>
          <w:rFonts w:eastAsia="맑은 고딕"/>
          <w:kern w:val="2"/>
          <w:sz w:val="22"/>
          <w:szCs w:val="22"/>
          <w:lang w:val="en-US" w:eastAsia="ko-KR"/>
        </w:rPr>
        <w:t xml:space="preserve">When frequency hopping is enabled, the frequency retuning gap should be considered. As the first a few OFDM symbols in the first subframe of the frequency hop is affected, the first subframe in each frequency hop can be treated differently in terms of the use of LTE control region. For example, for the first subframe in each frequency hop the LTE control region is not scheduled even for sMTC UEs. Or the RE mapping </w:t>
      </w:r>
      <w:r w:rsidR="00D45550">
        <w:rPr>
          <w:rFonts w:eastAsia="맑은 고딕"/>
          <w:kern w:val="2"/>
          <w:sz w:val="22"/>
          <w:szCs w:val="22"/>
          <w:lang w:val="en-US" w:eastAsia="ko-KR"/>
        </w:rPr>
        <w:t>or AL determination for MPDCCH transmission can be different.</w:t>
      </w:r>
    </w:p>
    <w:p w:rsidR="00F73EF4" w:rsidRDefault="00F73EF4" w:rsidP="00F73EF4">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sidR="00D45550">
        <w:rPr>
          <w:rFonts w:eastAsia="맑은 고딕"/>
          <w:b/>
          <w:i/>
          <w:kern w:val="2"/>
          <w:sz w:val="22"/>
          <w:szCs w:val="22"/>
          <w:lang w:val="en-US" w:eastAsia="ko-KR"/>
        </w:rPr>
        <w:t>6</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When frequency hopping is enabled, the use of control region can be different for the first subframe in each frequency hop than other subframes in the same frequency hop</w:t>
      </w:r>
      <w:r w:rsidR="00EF3757">
        <w:rPr>
          <w:rFonts w:eastAsia="맑은 고딕"/>
          <w:b/>
          <w:i/>
          <w:kern w:val="2"/>
          <w:sz w:val="22"/>
          <w:szCs w:val="22"/>
          <w:lang w:val="en-US" w:eastAsia="ko-KR"/>
        </w:rPr>
        <w:t>.</w:t>
      </w:r>
    </w:p>
    <w:p w:rsidR="00110C2A" w:rsidRDefault="00CA4B2F" w:rsidP="00342D8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Further</w:t>
      </w:r>
      <w:r w:rsidR="00C97400" w:rsidRPr="00C97400">
        <w:rPr>
          <w:rFonts w:eastAsia="맑은 고딕"/>
          <w:b/>
          <w:kern w:val="2"/>
          <w:sz w:val="24"/>
          <w:szCs w:val="22"/>
          <w:lang w:val="en-US" w:eastAsia="ko-KR"/>
        </w:rPr>
        <w:t xml:space="preserve"> issues</w:t>
      </w:r>
      <w:r w:rsidR="009029EA">
        <w:rPr>
          <w:rFonts w:eastAsia="맑은 고딕"/>
          <w:b/>
          <w:kern w:val="2"/>
          <w:sz w:val="24"/>
          <w:szCs w:val="22"/>
          <w:lang w:val="en-US" w:eastAsia="ko-KR"/>
        </w:rPr>
        <w:t xml:space="preserve"> related to the utilization of LTE control region</w:t>
      </w:r>
    </w:p>
    <w:p w:rsidR="00047C46" w:rsidRPr="00110C2A" w:rsidRDefault="00047C46">
      <w:pPr>
        <w:numPr>
          <w:ilvl w:val="0"/>
          <w:numId w:val="28"/>
        </w:numPr>
        <w:spacing w:before="120" w:after="240" w:line="240" w:lineRule="auto"/>
        <w:rPr>
          <w:rFonts w:eastAsia="맑은 고딕"/>
          <w:b/>
          <w:kern w:val="2"/>
          <w:sz w:val="24"/>
          <w:szCs w:val="24"/>
          <w:lang w:eastAsia="ko-KR"/>
        </w:rPr>
      </w:pPr>
      <w:r>
        <w:rPr>
          <w:rFonts w:eastAsia="맑은 고딕"/>
          <w:b/>
          <w:kern w:val="2"/>
          <w:sz w:val="24"/>
          <w:szCs w:val="24"/>
          <w:lang w:eastAsia="ko-KR"/>
        </w:rPr>
        <w:t>Guard period for NB retuning</w:t>
      </w:r>
    </w:p>
    <w:p w:rsidR="00047C46" w:rsidRDefault="00047C46">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Guard period (GP) for NB retuning is defined in LTE-MTC and is a period during which no transmission and no reception occurs from a UE perspective. One of the basic principle in GP construction in LTE-MTC is that for the NB retuning to DL, the LTE control region in the DL subframe absorbs the GP and therefore there is no separate configuration of GP for this case. However, in Rel-16, at least for the sMTC UEs using the LTE </w:t>
      </w:r>
      <w:r>
        <w:rPr>
          <w:rFonts w:eastAsia="맑은 고딕"/>
          <w:kern w:val="2"/>
          <w:sz w:val="22"/>
          <w:szCs w:val="22"/>
          <w:lang w:val="en-US" w:eastAsia="ko-KR"/>
        </w:rPr>
        <w:lastRenderedPageBreak/>
        <w:t>DL control channel for DL transmission, the underlying principle used in GP construction in LTE-MTC does not hold any more. Therefore we should study if we need to re-define the GP for sMTC UEs.</w:t>
      </w:r>
    </w:p>
    <w:p w:rsidR="00047C46" w:rsidRPr="007E7F4D" w:rsidRDefault="00047C46" w:rsidP="007E7F4D">
      <w:pPr>
        <w:spacing w:before="120" w:after="240" w:line="240" w:lineRule="auto"/>
        <w:ind w:left="220" w:firstLine="0"/>
        <w:rPr>
          <w:rFonts w:eastAsia="맑은 고딕"/>
          <w:b/>
          <w:i/>
          <w:kern w:val="2"/>
          <w:sz w:val="22"/>
          <w:szCs w:val="22"/>
          <w:lang w:val="en-US" w:eastAsia="ko-KR"/>
        </w:rPr>
      </w:pPr>
      <w:r w:rsidRPr="007E7F4D">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7E7F4D">
        <w:rPr>
          <w:rFonts w:eastAsia="맑은 고딕"/>
          <w:b/>
          <w:i/>
          <w:kern w:val="2"/>
          <w:sz w:val="22"/>
          <w:szCs w:val="22"/>
          <w:lang w:val="en-US" w:eastAsia="ko-KR"/>
        </w:rPr>
        <w:t xml:space="preserve">: </w:t>
      </w:r>
      <w:r>
        <w:rPr>
          <w:rFonts w:eastAsia="맑은 고딕"/>
          <w:b/>
          <w:i/>
          <w:kern w:val="2"/>
          <w:sz w:val="22"/>
          <w:szCs w:val="22"/>
          <w:lang w:val="en-US" w:eastAsia="ko-KR"/>
        </w:rPr>
        <w:t>Study if</w:t>
      </w:r>
      <w:r w:rsidRPr="007E7F4D">
        <w:rPr>
          <w:rFonts w:eastAsia="맑은 고딕"/>
          <w:b/>
          <w:i/>
          <w:kern w:val="2"/>
          <w:sz w:val="22"/>
          <w:szCs w:val="22"/>
          <w:lang w:val="en-US" w:eastAsia="ko-KR"/>
        </w:rPr>
        <w:t xml:space="preserve"> re-defining</w:t>
      </w:r>
      <w:r>
        <w:rPr>
          <w:rFonts w:eastAsia="맑은 고딕"/>
          <w:b/>
          <w:i/>
          <w:kern w:val="2"/>
          <w:sz w:val="22"/>
          <w:szCs w:val="22"/>
          <w:lang w:val="en-US" w:eastAsia="ko-KR"/>
        </w:rPr>
        <w:t xml:space="preserve"> </w:t>
      </w:r>
      <w:r w:rsidRPr="007E7F4D">
        <w:rPr>
          <w:rFonts w:eastAsia="맑은 고딕"/>
          <w:b/>
          <w:i/>
          <w:kern w:val="2"/>
          <w:sz w:val="22"/>
          <w:szCs w:val="22"/>
          <w:lang w:val="en-US" w:eastAsia="ko-KR"/>
        </w:rPr>
        <w:t xml:space="preserve">the guard period for NB retuning </w:t>
      </w:r>
      <w:r>
        <w:rPr>
          <w:rFonts w:eastAsia="맑은 고딕"/>
          <w:b/>
          <w:i/>
          <w:kern w:val="2"/>
          <w:sz w:val="22"/>
          <w:szCs w:val="22"/>
          <w:lang w:val="en-US" w:eastAsia="ko-KR"/>
        </w:rPr>
        <w:t xml:space="preserve">is needed </w:t>
      </w:r>
      <w:r w:rsidR="00EF3757">
        <w:rPr>
          <w:rFonts w:eastAsia="맑은 고딕"/>
          <w:b/>
          <w:i/>
          <w:kern w:val="2"/>
          <w:sz w:val="22"/>
          <w:szCs w:val="22"/>
          <w:lang w:val="en-US" w:eastAsia="ko-KR"/>
        </w:rPr>
        <w:t>for Rel-16 UEs capable of using LTE control region.</w:t>
      </w:r>
    </w:p>
    <w:p w:rsidR="00C97400" w:rsidRPr="00110C2A" w:rsidRDefault="00C97400" w:rsidP="00C97400">
      <w:pPr>
        <w:numPr>
          <w:ilvl w:val="0"/>
          <w:numId w:val="28"/>
        </w:numPr>
        <w:spacing w:before="120" w:after="240" w:line="240" w:lineRule="auto"/>
        <w:rPr>
          <w:rFonts w:eastAsia="맑은 고딕"/>
          <w:b/>
          <w:kern w:val="2"/>
          <w:sz w:val="24"/>
          <w:szCs w:val="24"/>
          <w:lang w:eastAsia="ko-KR"/>
        </w:rPr>
      </w:pPr>
      <w:r w:rsidRPr="00110C2A">
        <w:rPr>
          <w:rFonts w:eastAsia="맑은 고딕"/>
          <w:b/>
          <w:kern w:val="2"/>
          <w:sz w:val="24"/>
          <w:szCs w:val="24"/>
          <w:lang w:eastAsia="ko-KR"/>
        </w:rPr>
        <w:t>Coexistence with NR</w:t>
      </w:r>
    </w:p>
    <w:p w:rsidR="00C97400" w:rsidRDefault="00C97400" w:rsidP="00C97400">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For coexistence with other systems, e.g., with NR, the LTE control region may need to be left empty to protect e.g., the NR control region. Therefore, consider the case where the LTE control region is left empty for coexistence. </w:t>
      </w:r>
    </w:p>
    <w:p w:rsidR="00342D84" w:rsidRPr="00C97400" w:rsidRDefault="00AB388D" w:rsidP="00C97400">
      <w:pPr>
        <w:numPr>
          <w:ilvl w:val="0"/>
          <w:numId w:val="28"/>
        </w:numPr>
        <w:spacing w:before="120" w:after="240" w:line="240" w:lineRule="auto"/>
        <w:rPr>
          <w:rFonts w:eastAsia="맑은 고딕"/>
          <w:b/>
          <w:kern w:val="2"/>
          <w:sz w:val="24"/>
          <w:szCs w:val="24"/>
          <w:lang w:eastAsia="ko-KR"/>
        </w:rPr>
      </w:pPr>
      <w:r>
        <w:rPr>
          <w:rFonts w:eastAsia="맑은 고딕"/>
          <w:b/>
          <w:kern w:val="2"/>
          <w:sz w:val="24"/>
          <w:szCs w:val="24"/>
          <w:lang w:eastAsia="ko-KR"/>
        </w:rPr>
        <w:t xml:space="preserve">Level </w:t>
      </w:r>
      <w:r w:rsidR="00B4154A">
        <w:rPr>
          <w:rFonts w:eastAsia="맑은 고딕"/>
          <w:b/>
          <w:kern w:val="2"/>
          <w:sz w:val="24"/>
          <w:szCs w:val="24"/>
          <w:lang w:eastAsia="ko-KR"/>
        </w:rPr>
        <w:t>of coexistence with legacy MTC and LTE UEs</w:t>
      </w:r>
    </w:p>
    <w:p w:rsidR="00110C2A" w:rsidRDefault="00110C2A" w:rsidP="00371542">
      <w:pPr>
        <w:spacing w:before="120" w:after="240" w:line="240" w:lineRule="auto"/>
        <w:ind w:left="0" w:firstLineChars="100" w:firstLine="220"/>
        <w:rPr>
          <w:rFonts w:eastAsia="맑은 고딕"/>
          <w:kern w:val="2"/>
          <w:sz w:val="22"/>
          <w:szCs w:val="22"/>
          <w:lang w:val="en-US" w:eastAsia="ko-KR"/>
        </w:rPr>
      </w:pPr>
      <w:r w:rsidRPr="00110C2A">
        <w:rPr>
          <w:rFonts w:eastAsia="맑은 고딕"/>
          <w:kern w:val="2"/>
          <w:sz w:val="22"/>
          <w:szCs w:val="22"/>
          <w:lang w:val="en-US" w:eastAsia="ko-KR"/>
        </w:rPr>
        <w:t>Another objective that is important for this discussion is that the legacy operation for legacy BL/CE UEs should be supported.</w:t>
      </w:r>
    </w:p>
    <w:p w:rsidR="00345556" w:rsidRDefault="00345556" w:rsidP="0037154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In general, utilization of LTE control region is discussed under the assumption that the carrier is not utilized by legacy LTE UEs, that is, the carrier can be a, so called, stand-alone MTC carrier. Moreover, it can be considered that the carrier is configurable to be dedicated to the UEs which are capable of utilizing the LTE control region. In this regards, the following issues are worthwhile to be discussed.</w:t>
      </w:r>
    </w:p>
    <w:p w:rsidR="009029EA" w:rsidRDefault="009029EA" w:rsidP="007E7F4D">
      <w:pPr>
        <w:numPr>
          <w:ilvl w:val="0"/>
          <w:numId w:val="29"/>
        </w:numPr>
        <w:spacing w:before="0" w:after="0" w:line="240" w:lineRule="auto"/>
        <w:rPr>
          <w:rFonts w:eastAsia="맑은 고딕"/>
          <w:kern w:val="2"/>
          <w:sz w:val="22"/>
          <w:szCs w:val="22"/>
          <w:lang w:val="en-US" w:eastAsia="ko-KR"/>
        </w:rPr>
      </w:pPr>
      <w:r>
        <w:rPr>
          <w:rFonts w:eastAsia="맑은 고딕"/>
          <w:kern w:val="2"/>
          <w:sz w:val="22"/>
          <w:szCs w:val="22"/>
          <w:lang w:val="en-US" w:eastAsia="ko-KR"/>
        </w:rPr>
        <w:t>How to inform the Rel-16 MTC UEs of the availability of LTE control region for the MTC purpose</w:t>
      </w:r>
    </w:p>
    <w:p w:rsidR="00345556" w:rsidRDefault="00345556" w:rsidP="007E7F4D">
      <w:pPr>
        <w:numPr>
          <w:ilvl w:val="0"/>
          <w:numId w:val="29"/>
        </w:numPr>
        <w:spacing w:before="0" w:after="0" w:line="240" w:lineRule="auto"/>
        <w:rPr>
          <w:rFonts w:eastAsia="맑은 고딕"/>
          <w:kern w:val="2"/>
          <w:sz w:val="22"/>
          <w:szCs w:val="22"/>
          <w:lang w:val="en-US" w:eastAsia="ko-KR"/>
        </w:rPr>
      </w:pPr>
      <w:r>
        <w:rPr>
          <w:rFonts w:eastAsia="맑은 고딕"/>
          <w:kern w:val="2"/>
          <w:sz w:val="22"/>
          <w:szCs w:val="22"/>
          <w:lang w:val="en-US" w:eastAsia="ko-KR"/>
        </w:rPr>
        <w:t>W</w:t>
      </w:r>
      <w:r>
        <w:rPr>
          <w:rFonts w:eastAsia="맑은 고딕" w:hint="eastAsia"/>
          <w:kern w:val="2"/>
          <w:sz w:val="22"/>
          <w:szCs w:val="22"/>
          <w:lang w:val="en-US" w:eastAsia="ko-KR"/>
        </w:rPr>
        <w:t xml:space="preserve">hether/how to ban LTE UEs </w:t>
      </w:r>
      <w:r>
        <w:rPr>
          <w:rFonts w:eastAsia="맑은 고딕"/>
          <w:kern w:val="2"/>
          <w:sz w:val="22"/>
          <w:szCs w:val="22"/>
          <w:lang w:val="en-US" w:eastAsia="ko-KR"/>
        </w:rPr>
        <w:t>to access the stand-alone MTC carrier</w:t>
      </w:r>
    </w:p>
    <w:p w:rsidR="00345556" w:rsidRDefault="00345556" w:rsidP="007E7F4D">
      <w:pPr>
        <w:numPr>
          <w:ilvl w:val="0"/>
          <w:numId w:val="29"/>
        </w:numPr>
        <w:spacing w:before="0" w:line="240" w:lineRule="auto"/>
        <w:rPr>
          <w:rFonts w:eastAsia="맑은 고딕"/>
          <w:kern w:val="2"/>
          <w:sz w:val="22"/>
          <w:szCs w:val="22"/>
          <w:lang w:val="en-US" w:eastAsia="ko-KR"/>
        </w:rPr>
      </w:pPr>
      <w:r>
        <w:rPr>
          <w:rFonts w:eastAsia="맑은 고딕"/>
          <w:kern w:val="2"/>
          <w:sz w:val="22"/>
          <w:szCs w:val="22"/>
          <w:lang w:val="en-US" w:eastAsia="ko-KR"/>
        </w:rPr>
        <w:t>Whether/how to ban legacy MTC UEs to access the stand-alone MTC carrier</w:t>
      </w:r>
    </w:p>
    <w:p w:rsidR="00371542" w:rsidRDefault="00371542" w:rsidP="0037154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Other discussion topic that is related to this agenda includes when and how the sMTC UE is configured to use the LTE control region if the UE is capable of using the LTE control region. </w:t>
      </w:r>
    </w:p>
    <w:p w:rsidR="00B4154A" w:rsidRDefault="00B4154A" w:rsidP="00B4154A">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sidR="007F37BD">
        <w:rPr>
          <w:rFonts w:eastAsia="맑은 고딕"/>
          <w:b/>
          <w:i/>
          <w:kern w:val="2"/>
          <w:sz w:val="22"/>
          <w:szCs w:val="22"/>
          <w:lang w:val="en-US" w:eastAsia="ko-KR"/>
        </w:rPr>
        <w:t>8</w:t>
      </w:r>
      <w:r>
        <w:rPr>
          <w:rFonts w:eastAsia="맑은 고딕" w:hint="eastAsia"/>
          <w:b/>
          <w:i/>
          <w:kern w:val="2"/>
          <w:sz w:val="22"/>
          <w:szCs w:val="22"/>
          <w:lang w:val="en-US" w:eastAsia="ko-KR"/>
        </w:rPr>
        <w:t>:</w:t>
      </w:r>
      <w:r>
        <w:rPr>
          <w:rFonts w:eastAsia="맑은 고딕"/>
          <w:b/>
          <w:i/>
          <w:kern w:val="2"/>
          <w:sz w:val="22"/>
          <w:szCs w:val="22"/>
          <w:lang w:val="en-US" w:eastAsia="ko-KR"/>
        </w:rPr>
        <w:t xml:space="preserve"> The following issues should be discussed regarding support of LTE control region</w:t>
      </w:r>
      <w:r w:rsidR="00D4512B">
        <w:rPr>
          <w:rFonts w:eastAsia="맑은 고딕"/>
          <w:b/>
          <w:i/>
          <w:kern w:val="2"/>
          <w:sz w:val="22"/>
          <w:szCs w:val="22"/>
          <w:lang w:val="en-US" w:eastAsia="ko-KR"/>
        </w:rPr>
        <w:t>.</w:t>
      </w:r>
    </w:p>
    <w:p w:rsidR="00B4154A" w:rsidRDefault="00B4154A" w:rsidP="007E7F4D">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Coexistence with NR</w:t>
      </w:r>
    </w:p>
    <w:p w:rsidR="00B4154A" w:rsidRDefault="00AB388D" w:rsidP="007E7F4D">
      <w:pPr>
        <w:numPr>
          <w:ilvl w:val="0"/>
          <w:numId w:val="22"/>
        </w:numPr>
        <w:spacing w:before="0" w:line="240" w:lineRule="auto"/>
        <w:rPr>
          <w:rFonts w:eastAsia="맑은 고딕"/>
          <w:b/>
          <w:i/>
          <w:kern w:val="2"/>
          <w:sz w:val="22"/>
          <w:szCs w:val="22"/>
          <w:lang w:val="en-US" w:eastAsia="ko-KR"/>
        </w:rPr>
      </w:pPr>
      <w:r>
        <w:rPr>
          <w:rFonts w:eastAsia="맑은 고딕"/>
          <w:b/>
          <w:i/>
          <w:kern w:val="2"/>
          <w:sz w:val="22"/>
          <w:szCs w:val="22"/>
          <w:lang w:val="en-US" w:eastAsia="ko-KR"/>
        </w:rPr>
        <w:t>Level</w:t>
      </w:r>
      <w:r w:rsidR="00B4154A" w:rsidRPr="00B4154A">
        <w:rPr>
          <w:rFonts w:eastAsia="맑은 고딕"/>
          <w:b/>
          <w:i/>
          <w:kern w:val="2"/>
          <w:sz w:val="22"/>
          <w:szCs w:val="22"/>
          <w:lang w:val="en-US" w:eastAsia="ko-KR"/>
        </w:rPr>
        <w:t xml:space="preserve"> of coexistence with legacy MTC and LTE UEs</w:t>
      </w:r>
    </w:p>
    <w:p w:rsidR="000979CA" w:rsidRPr="00C97400" w:rsidRDefault="000979CA" w:rsidP="000979CA">
      <w:pPr>
        <w:numPr>
          <w:ilvl w:val="0"/>
          <w:numId w:val="28"/>
        </w:numPr>
        <w:spacing w:before="120" w:after="240" w:line="240" w:lineRule="auto"/>
        <w:rPr>
          <w:rFonts w:eastAsia="맑은 고딕"/>
          <w:b/>
          <w:kern w:val="2"/>
          <w:sz w:val="24"/>
          <w:szCs w:val="24"/>
          <w:lang w:eastAsia="ko-KR"/>
        </w:rPr>
      </w:pPr>
      <w:r>
        <w:rPr>
          <w:rFonts w:eastAsia="맑은 고딕"/>
          <w:b/>
          <w:kern w:val="2"/>
          <w:sz w:val="24"/>
          <w:szCs w:val="24"/>
          <w:lang w:eastAsia="ko-KR"/>
        </w:rPr>
        <w:t>Considerations on TDD support</w:t>
      </w:r>
    </w:p>
    <w:p w:rsidR="000979CA" w:rsidRDefault="000979CA" w:rsidP="0037154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As the number of OFDM symbols to DL transmission is increased </w:t>
      </w:r>
      <w:r w:rsidR="00D4512B">
        <w:rPr>
          <w:rFonts w:eastAsia="맑은 고딕"/>
          <w:kern w:val="2"/>
          <w:sz w:val="22"/>
          <w:szCs w:val="22"/>
          <w:lang w:eastAsia="ko-KR"/>
        </w:rPr>
        <w:t>due to</w:t>
      </w:r>
      <w:r w:rsidR="00D3714E">
        <w:rPr>
          <w:rFonts w:eastAsia="맑은 고딕"/>
          <w:kern w:val="2"/>
          <w:sz w:val="22"/>
          <w:szCs w:val="22"/>
          <w:lang w:eastAsia="ko-KR"/>
        </w:rPr>
        <w:t xml:space="preserve"> the use of LTE control region, the special subframe (DwPTS) configurations available for DL transmission can be extended for sMTC UEs. </w:t>
      </w:r>
      <w:r w:rsidR="00D4512B">
        <w:rPr>
          <w:rFonts w:eastAsia="맑은 고딕"/>
          <w:kern w:val="2"/>
          <w:sz w:val="22"/>
          <w:szCs w:val="22"/>
          <w:lang w:eastAsia="ko-KR"/>
        </w:rPr>
        <w:t>For example</w:t>
      </w:r>
      <w:r w:rsidR="00D3714E">
        <w:rPr>
          <w:rFonts w:eastAsia="맑은 고딕"/>
          <w:kern w:val="2"/>
          <w:sz w:val="22"/>
          <w:szCs w:val="22"/>
          <w:lang w:eastAsia="ko-KR"/>
        </w:rPr>
        <w:t xml:space="preserve">, DL transmission for </w:t>
      </w:r>
      <w:r w:rsidR="00D4512B">
        <w:rPr>
          <w:rFonts w:eastAsia="맑은 고딕"/>
          <w:kern w:val="2"/>
          <w:sz w:val="22"/>
          <w:szCs w:val="22"/>
          <w:lang w:eastAsia="ko-KR"/>
        </w:rPr>
        <w:t xml:space="preserve">both </w:t>
      </w:r>
      <w:r w:rsidR="00D3714E">
        <w:rPr>
          <w:rFonts w:eastAsia="맑은 고딕"/>
          <w:kern w:val="2"/>
          <w:sz w:val="22"/>
          <w:szCs w:val="22"/>
          <w:lang w:eastAsia="ko-KR"/>
        </w:rPr>
        <w:t xml:space="preserve">CE mode A and CE mode B </w:t>
      </w:r>
      <w:r w:rsidR="00D4512B">
        <w:rPr>
          <w:rFonts w:eastAsia="맑은 고딕"/>
          <w:kern w:val="2"/>
          <w:sz w:val="22"/>
          <w:szCs w:val="22"/>
          <w:lang w:eastAsia="ko-KR"/>
        </w:rPr>
        <w:t xml:space="preserve">are supported if the </w:t>
      </w:r>
      <w:r w:rsidR="00D3714E">
        <w:rPr>
          <w:rFonts w:eastAsia="맑은 고딕"/>
          <w:kern w:val="2"/>
          <w:sz w:val="22"/>
          <w:szCs w:val="22"/>
          <w:lang w:eastAsia="ko-KR"/>
        </w:rPr>
        <w:t xml:space="preserve">number of OFDM symbols for DL transmission (including </w:t>
      </w:r>
      <w:r w:rsidR="00D4512B">
        <w:rPr>
          <w:rFonts w:eastAsia="맑은 고딕"/>
          <w:kern w:val="2"/>
          <w:sz w:val="22"/>
          <w:szCs w:val="22"/>
          <w:lang w:eastAsia="ko-KR"/>
        </w:rPr>
        <w:t>OFDM symbols in the LTE control region) exceeds a certain number (e.g., the same number as the eMTC case).</w:t>
      </w:r>
    </w:p>
    <w:p w:rsidR="00D3714E" w:rsidRDefault="00D3714E" w:rsidP="007E7F4D">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9</w:t>
      </w:r>
      <w:r>
        <w:rPr>
          <w:rFonts w:eastAsia="맑은 고딕" w:hint="eastAsia"/>
          <w:b/>
          <w:i/>
          <w:kern w:val="2"/>
          <w:sz w:val="22"/>
          <w:szCs w:val="22"/>
          <w:lang w:val="en-US" w:eastAsia="ko-KR"/>
        </w:rPr>
        <w:t>:</w:t>
      </w:r>
      <w:r>
        <w:rPr>
          <w:rFonts w:eastAsia="맑은 고딕"/>
          <w:b/>
          <w:i/>
          <w:kern w:val="2"/>
          <w:sz w:val="22"/>
          <w:szCs w:val="22"/>
          <w:lang w:val="en-US" w:eastAsia="ko-KR"/>
        </w:rPr>
        <w:t xml:space="preserve"> For Rel-16 UEs capable of using LTE control region, more special subframe (DwPTS) configurations </w:t>
      </w:r>
      <w:r w:rsidR="00EF03B5">
        <w:rPr>
          <w:rFonts w:eastAsia="맑은 고딕"/>
          <w:b/>
          <w:i/>
          <w:kern w:val="2"/>
          <w:sz w:val="22"/>
          <w:szCs w:val="22"/>
          <w:lang w:val="en-US" w:eastAsia="ko-KR"/>
        </w:rPr>
        <w:t xml:space="preserve">for TDD </w:t>
      </w:r>
      <w:r>
        <w:rPr>
          <w:rFonts w:eastAsia="맑은 고딕"/>
          <w:b/>
          <w:i/>
          <w:kern w:val="2"/>
          <w:sz w:val="22"/>
          <w:szCs w:val="22"/>
          <w:lang w:val="en-US" w:eastAsia="ko-KR"/>
        </w:rPr>
        <w:t xml:space="preserve">can be </w:t>
      </w:r>
      <w:r w:rsidR="00EF03B5">
        <w:rPr>
          <w:rFonts w:eastAsia="맑은 고딕"/>
          <w:b/>
          <w:i/>
          <w:kern w:val="2"/>
          <w:sz w:val="22"/>
          <w:szCs w:val="22"/>
          <w:lang w:val="en-US" w:eastAsia="ko-KR"/>
        </w:rPr>
        <w:t>available for MPDCCH/PDSCH transmission.</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lastRenderedPageBreak/>
        <w:t>Conclusion</w:t>
      </w:r>
    </w:p>
    <w:p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D0021A">
        <w:rPr>
          <w:rFonts w:eastAsia="맑은 고딕" w:hint="eastAsia"/>
          <w:kern w:val="2"/>
          <w:sz w:val="22"/>
          <w:szCs w:val="22"/>
          <w:lang w:val="en-US" w:eastAsia="ko-KR"/>
        </w:rPr>
        <w:t xml:space="preserve">we </w:t>
      </w:r>
      <w:r w:rsidR="00D0021A">
        <w:rPr>
          <w:rFonts w:eastAsia="맑은 고딕"/>
          <w:kern w:val="2"/>
          <w:sz w:val="22"/>
          <w:szCs w:val="22"/>
          <w:lang w:val="en-US" w:eastAsia="ko-KR"/>
        </w:rPr>
        <w:t>discussed how to use the LTE control channel region, RE mapping details, and further issues related to the use of LTE control region.</w:t>
      </w:r>
      <w:r w:rsidR="00407663">
        <w:rPr>
          <w:rFonts w:eastAsia="맑은 고딕" w:hint="eastAsia"/>
          <w:kern w:val="2"/>
          <w:sz w:val="22"/>
          <w:szCs w:val="22"/>
          <w:lang w:val="en-US" w:eastAsia="ko-KR"/>
        </w:rPr>
        <w:t xml:space="preserve"> </w:t>
      </w:r>
      <w:r w:rsidR="00BF14B2">
        <w:rPr>
          <w:rFonts w:eastAsia="맑은 고딕"/>
          <w:kern w:val="2"/>
          <w:sz w:val="22"/>
          <w:szCs w:val="22"/>
          <w:lang w:val="en-US" w:eastAsia="ko-KR"/>
        </w:rPr>
        <w:t>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as follows.</w:t>
      </w:r>
    </w:p>
    <w:p w:rsidR="00EA7197" w:rsidRDefault="00EA7197" w:rsidP="00EA7197">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sidRPr="00FE2A40">
        <w:rPr>
          <w:rFonts w:eastAsia="맑은 고딕"/>
          <w:b/>
          <w:i/>
          <w:kern w:val="2"/>
          <w:sz w:val="22"/>
          <w:szCs w:val="22"/>
          <w:lang w:val="en-US" w:eastAsia="ko-KR"/>
        </w:rPr>
        <w:t>Consider using LTE control region for the following purposes</w:t>
      </w:r>
      <w:r>
        <w:rPr>
          <w:rFonts w:eastAsia="맑은 고딕"/>
          <w:b/>
          <w:i/>
          <w:kern w:val="2"/>
          <w:sz w:val="22"/>
          <w:szCs w:val="22"/>
          <w:lang w:val="en-US" w:eastAsia="ko-KR"/>
        </w:rPr>
        <w:t>.</w:t>
      </w:r>
    </w:p>
    <w:p w:rsidR="00EA7197" w:rsidRDefault="00EA7197" w:rsidP="00EA7197">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DL transmission (MPDCCH/PDSCH) to achieve lower code rate or larger payload size</w:t>
      </w:r>
    </w:p>
    <w:p w:rsidR="00EA7197" w:rsidRDefault="00EA7197" w:rsidP="00EA7197">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DL transmission (</w:t>
      </w:r>
      <w:r>
        <w:rPr>
          <w:rFonts w:eastAsia="맑은 고딕" w:hint="eastAsia"/>
          <w:b/>
          <w:i/>
          <w:kern w:val="2"/>
          <w:sz w:val="22"/>
          <w:szCs w:val="22"/>
          <w:lang w:val="en-US" w:eastAsia="ko-KR"/>
        </w:rPr>
        <w:t>PBCH</w:t>
      </w:r>
      <w:r>
        <w:rPr>
          <w:rFonts w:eastAsia="맑은 고딕"/>
          <w:b/>
          <w:i/>
          <w:kern w:val="2"/>
          <w:sz w:val="22"/>
          <w:szCs w:val="22"/>
          <w:lang w:val="en-US" w:eastAsia="ko-KR"/>
        </w:rPr>
        <w:t>) to achieve lower code rate</w:t>
      </w:r>
    </w:p>
    <w:p w:rsidR="00EA7197" w:rsidRDefault="00EA7197" w:rsidP="00EA7197">
      <w:pPr>
        <w:numPr>
          <w:ilvl w:val="0"/>
          <w:numId w:val="22"/>
        </w:numPr>
        <w:spacing w:before="0" w:line="240" w:lineRule="auto"/>
        <w:rPr>
          <w:rFonts w:eastAsia="맑은 고딕"/>
          <w:b/>
          <w:i/>
          <w:kern w:val="2"/>
          <w:sz w:val="22"/>
          <w:szCs w:val="22"/>
          <w:lang w:val="en-US" w:eastAsia="ko-KR"/>
        </w:rPr>
      </w:pPr>
      <w:r w:rsidRPr="00FE2A40">
        <w:rPr>
          <w:rFonts w:eastAsia="맑은 고딕"/>
          <w:b/>
          <w:i/>
          <w:kern w:val="2"/>
          <w:sz w:val="22"/>
          <w:szCs w:val="22"/>
          <w:lang w:val="en-US" w:eastAsia="ko-KR"/>
        </w:rPr>
        <w:t>Additional control signaling for stand-alone MTC UEs</w:t>
      </w:r>
    </w:p>
    <w:p w:rsidR="00EA7197" w:rsidRDefault="00EA7197" w:rsidP="00EA7197">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For option 1 and option A RE mapping, when selecting the OFDM symbols to copy into the control region, consider prioritizing the OFDM symbols in the MPDCCH/PDSCH transmission region having the same CRS RE position with the OFDM symbols in the control region.</w:t>
      </w:r>
    </w:p>
    <w:p w:rsidR="00EA7197" w:rsidRDefault="00EA7197" w:rsidP="00EA7197">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When the MPDCCH/PDSCH transmission is repeated, the RE mapping details can be different depending on the repetition number (and/or CE mode), frequency hopping, and RV cycling.</w:t>
      </w:r>
    </w:p>
    <w:p w:rsidR="00EA7197" w:rsidRDefault="00EA7197" w:rsidP="007E7F4D">
      <w:pPr>
        <w:spacing w:before="12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MPDCCH RE mapping details can be determined based on the type of control data or the SS type.</w:t>
      </w:r>
    </w:p>
    <w:p w:rsidR="00EA7197" w:rsidRDefault="00EA7197" w:rsidP="00EA7197">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 xml:space="preserve">For CSS, R2 </w:t>
      </w:r>
      <w:r w:rsidRPr="008059DC">
        <w:rPr>
          <w:rFonts w:eastAsia="맑은 고딕"/>
          <w:b/>
          <w:i/>
          <w:kern w:val="2"/>
          <w:sz w:val="22"/>
          <w:szCs w:val="22"/>
          <w:lang w:val="en-US" w:eastAsia="ko-KR"/>
        </w:rPr>
        <w:sym w:font="Wingdings" w:char="F0E0"/>
      </w:r>
      <w:r>
        <w:rPr>
          <w:rFonts w:eastAsia="맑은 고딕"/>
          <w:b/>
          <w:i/>
          <w:kern w:val="2"/>
          <w:sz w:val="22"/>
          <w:szCs w:val="22"/>
          <w:lang w:val="en-US" w:eastAsia="ko-KR"/>
        </w:rPr>
        <w:t xml:space="preserve"> R1 RE mapping is used </w:t>
      </w:r>
    </w:p>
    <w:p w:rsidR="00EA7197" w:rsidRDefault="00EA7197" w:rsidP="00EA7197">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 xml:space="preserve">For UE-SS, either R2 </w:t>
      </w:r>
      <w:r w:rsidRPr="008059DC">
        <w:rPr>
          <w:rFonts w:eastAsia="맑은 고딕"/>
          <w:b/>
          <w:i/>
          <w:kern w:val="2"/>
          <w:sz w:val="22"/>
          <w:szCs w:val="22"/>
          <w:lang w:val="en-US" w:eastAsia="ko-KR"/>
        </w:rPr>
        <w:sym w:font="Wingdings" w:char="F0E0"/>
      </w:r>
      <w:r>
        <w:rPr>
          <w:rFonts w:eastAsia="맑은 고딕"/>
          <w:b/>
          <w:i/>
          <w:kern w:val="2"/>
          <w:sz w:val="22"/>
          <w:szCs w:val="22"/>
          <w:lang w:val="en-US" w:eastAsia="ko-KR"/>
        </w:rPr>
        <w:t xml:space="preserve"> R1 RE mapping or R1 </w:t>
      </w:r>
      <w:r w:rsidRPr="00DD52F9">
        <w:rPr>
          <w:rFonts w:eastAsia="맑은 고딕"/>
          <w:b/>
          <w:i/>
          <w:kern w:val="2"/>
          <w:sz w:val="22"/>
          <w:szCs w:val="22"/>
          <w:lang w:val="en-US" w:eastAsia="ko-KR"/>
        </w:rPr>
        <w:sym w:font="Wingdings" w:char="F0E0"/>
      </w:r>
      <w:r>
        <w:rPr>
          <w:rFonts w:eastAsia="맑은 고딕"/>
          <w:b/>
          <w:i/>
          <w:kern w:val="2"/>
          <w:sz w:val="22"/>
          <w:szCs w:val="22"/>
          <w:lang w:val="en-US" w:eastAsia="ko-KR"/>
        </w:rPr>
        <w:t xml:space="preserve"> R2 RE mapping can be used</w:t>
      </w:r>
    </w:p>
    <w:p w:rsidR="00EA7197" w:rsidRPr="00AC6CE3" w:rsidRDefault="00EA7197" w:rsidP="00EA7197">
      <w:pPr>
        <w:numPr>
          <w:ilvl w:val="0"/>
          <w:numId w:val="22"/>
        </w:numPr>
        <w:spacing w:before="0" w:line="240" w:lineRule="auto"/>
        <w:rPr>
          <w:rFonts w:eastAsia="맑은 고딕"/>
          <w:b/>
          <w:i/>
          <w:kern w:val="2"/>
          <w:sz w:val="22"/>
          <w:szCs w:val="22"/>
          <w:lang w:val="en-US" w:eastAsia="ko-KR"/>
        </w:rPr>
      </w:pPr>
      <w:r w:rsidRPr="00AC6CE3">
        <w:rPr>
          <w:rFonts w:eastAsia="맑은 고딕"/>
          <w:b/>
          <w:i/>
          <w:kern w:val="2"/>
          <w:sz w:val="22"/>
          <w:szCs w:val="22"/>
          <w:lang w:val="en-US" w:eastAsia="ko-KR"/>
        </w:rPr>
        <w:t xml:space="preserve">Note) R1 refers to the LTE control region and R2 refers to the MPDCCH/PDSCH transmission region </w:t>
      </w:r>
    </w:p>
    <w:p w:rsidR="00EA7197" w:rsidRDefault="00EA7197" w:rsidP="007E7F4D">
      <w:pPr>
        <w:spacing w:before="12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 xml:space="preserve">The number of REs for MPDCCH transmission can be different from the number of REs for AL determination for Rel-16 UEs capable of using LTE control region. </w:t>
      </w:r>
    </w:p>
    <w:p w:rsidR="00EA7197" w:rsidRDefault="00EA7197" w:rsidP="00EA7197">
      <w:pPr>
        <w:numPr>
          <w:ilvl w:val="0"/>
          <w:numId w:val="22"/>
        </w:numPr>
        <w:spacing w:before="0" w:after="0" w:line="240" w:lineRule="auto"/>
        <w:rPr>
          <w:rFonts w:eastAsia="맑은 고딕"/>
          <w:b/>
          <w:i/>
          <w:kern w:val="2"/>
          <w:sz w:val="22"/>
          <w:szCs w:val="22"/>
          <w:lang w:val="en-US" w:eastAsia="ko-KR"/>
        </w:rPr>
      </w:pPr>
      <w:r>
        <w:rPr>
          <w:rFonts w:eastAsia="맑은 고딕" w:hint="eastAsia"/>
          <w:b/>
          <w:i/>
          <w:kern w:val="2"/>
          <w:sz w:val="22"/>
          <w:szCs w:val="22"/>
          <w:lang w:val="en-US" w:eastAsia="ko-KR"/>
        </w:rPr>
        <w:t xml:space="preserve">The number of REs for MPDCCH </w:t>
      </w:r>
      <w:r>
        <w:rPr>
          <w:rFonts w:eastAsia="맑은 고딕"/>
          <w:b/>
          <w:i/>
          <w:kern w:val="2"/>
          <w:sz w:val="22"/>
          <w:szCs w:val="22"/>
          <w:lang w:val="en-US" w:eastAsia="ko-KR"/>
        </w:rPr>
        <w:t>transmission is determined based on the REs from R1 and R2</w:t>
      </w:r>
    </w:p>
    <w:p w:rsidR="00EA7197" w:rsidRDefault="00EA7197" w:rsidP="00EA7197">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Alt.1 AL is determined based on the REs in R2 only</w:t>
      </w:r>
    </w:p>
    <w:p w:rsidR="00EA7197" w:rsidRDefault="00EA7197" w:rsidP="00EA7197">
      <w:pPr>
        <w:numPr>
          <w:ilvl w:val="0"/>
          <w:numId w:val="22"/>
        </w:numPr>
        <w:spacing w:before="0" w:after="0" w:line="240" w:lineRule="auto"/>
        <w:rPr>
          <w:rFonts w:eastAsia="맑은 고딕"/>
          <w:i/>
          <w:kern w:val="2"/>
          <w:sz w:val="22"/>
          <w:szCs w:val="22"/>
          <w:lang w:val="en-US" w:eastAsia="ko-KR"/>
        </w:rPr>
      </w:pPr>
      <w:r>
        <w:rPr>
          <w:rFonts w:eastAsia="맑은 고딕"/>
          <w:b/>
          <w:i/>
          <w:kern w:val="2"/>
          <w:sz w:val="22"/>
          <w:szCs w:val="22"/>
          <w:lang w:val="en-US" w:eastAsia="ko-KR"/>
        </w:rPr>
        <w:t>Alt.2 AL is determined based on the REs in R1+R2</w:t>
      </w:r>
    </w:p>
    <w:p w:rsidR="00EA7197" w:rsidRPr="00AC6CE3" w:rsidRDefault="00EA7197" w:rsidP="00EA7197">
      <w:pPr>
        <w:numPr>
          <w:ilvl w:val="0"/>
          <w:numId w:val="22"/>
        </w:numPr>
        <w:spacing w:before="0" w:line="240" w:lineRule="auto"/>
        <w:rPr>
          <w:rFonts w:eastAsia="맑은 고딕"/>
          <w:b/>
          <w:i/>
          <w:kern w:val="2"/>
          <w:sz w:val="22"/>
          <w:szCs w:val="22"/>
          <w:lang w:val="en-US" w:eastAsia="ko-KR"/>
        </w:rPr>
      </w:pPr>
      <w:r w:rsidRPr="00AC6CE3">
        <w:rPr>
          <w:rFonts w:eastAsia="맑은 고딕" w:hint="eastAsia"/>
          <w:b/>
          <w:i/>
          <w:kern w:val="2"/>
          <w:sz w:val="22"/>
          <w:szCs w:val="22"/>
          <w:lang w:val="en-US" w:eastAsia="ko-KR"/>
        </w:rPr>
        <w:t xml:space="preserve">Note) </w:t>
      </w:r>
      <w:r w:rsidRPr="00AC6CE3">
        <w:rPr>
          <w:rFonts w:eastAsia="맑은 고딕"/>
          <w:b/>
          <w:i/>
          <w:kern w:val="2"/>
          <w:sz w:val="22"/>
          <w:szCs w:val="22"/>
          <w:lang w:val="en-US" w:eastAsia="ko-KR"/>
        </w:rPr>
        <w:t>Alt.2 can apply only to UE-SS for Rel-16 UEs capable of using LTE control region</w:t>
      </w:r>
    </w:p>
    <w:p w:rsidR="00EA7197" w:rsidRDefault="00EA7197" w:rsidP="00EA7197">
      <w:pPr>
        <w:spacing w:before="120" w:after="240" w:line="240" w:lineRule="auto"/>
        <w:ind w:left="220" w:firstLine="0"/>
        <w:rPr>
          <w:rFonts w:eastAsia="맑은 고딕"/>
          <w:b/>
          <w:i/>
          <w:kern w:val="2"/>
          <w:sz w:val="22"/>
          <w:szCs w:val="22"/>
          <w:lang w:val="en-US" w:eastAsia="ko-KR"/>
        </w:rPr>
      </w:pPr>
      <w:r w:rsidRPr="0044102A">
        <w:rPr>
          <w:rFonts w:eastAsia="맑은 고딕"/>
          <w:b/>
          <w:i/>
          <w:kern w:val="2"/>
          <w:sz w:val="22"/>
          <w:szCs w:val="22"/>
          <w:lang w:val="en-US" w:eastAsia="ko-KR"/>
        </w:rPr>
        <w:t>Proposal</w:t>
      </w:r>
      <w:r w:rsidRPr="0044102A">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44102A">
        <w:rPr>
          <w:rFonts w:eastAsia="맑은 고딕" w:hint="eastAsia"/>
          <w:b/>
          <w:i/>
          <w:kern w:val="2"/>
          <w:sz w:val="22"/>
          <w:szCs w:val="22"/>
          <w:lang w:val="en-US" w:eastAsia="ko-KR"/>
        </w:rPr>
        <w:t>:</w:t>
      </w:r>
      <w:r w:rsidRPr="0044102A">
        <w:rPr>
          <w:rFonts w:eastAsia="맑은 고딕"/>
          <w:b/>
          <w:i/>
          <w:kern w:val="2"/>
          <w:sz w:val="22"/>
          <w:szCs w:val="22"/>
          <w:lang w:val="en-US" w:eastAsia="ko-KR"/>
        </w:rPr>
        <w:t xml:space="preserve"> </w:t>
      </w:r>
      <w:r>
        <w:rPr>
          <w:rFonts w:eastAsia="맑은 고딕"/>
          <w:b/>
          <w:i/>
          <w:kern w:val="2"/>
          <w:sz w:val="22"/>
          <w:szCs w:val="22"/>
          <w:lang w:val="en-US" w:eastAsia="ko-KR"/>
        </w:rPr>
        <w:t>When frequency hopping is enabled, the use of control region can be different for the first subframe in each frequency hop than other subframes in the same frequency hop.</w:t>
      </w:r>
    </w:p>
    <w:p w:rsidR="00EA7197" w:rsidRPr="00AC6CE3" w:rsidRDefault="00EA7197" w:rsidP="00EA7197">
      <w:pPr>
        <w:spacing w:before="120" w:after="240" w:line="240" w:lineRule="auto"/>
        <w:ind w:left="220" w:firstLine="0"/>
        <w:rPr>
          <w:rFonts w:eastAsia="맑은 고딕"/>
          <w:b/>
          <w:i/>
          <w:kern w:val="2"/>
          <w:sz w:val="22"/>
          <w:szCs w:val="22"/>
          <w:lang w:val="en-US" w:eastAsia="ko-KR"/>
        </w:rPr>
      </w:pPr>
      <w:r w:rsidRPr="00AC6CE3">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AC6CE3">
        <w:rPr>
          <w:rFonts w:eastAsia="맑은 고딕"/>
          <w:b/>
          <w:i/>
          <w:kern w:val="2"/>
          <w:sz w:val="22"/>
          <w:szCs w:val="22"/>
          <w:lang w:val="en-US" w:eastAsia="ko-KR"/>
        </w:rPr>
        <w:t xml:space="preserve">: </w:t>
      </w:r>
      <w:r>
        <w:rPr>
          <w:rFonts w:eastAsia="맑은 고딕"/>
          <w:b/>
          <w:i/>
          <w:kern w:val="2"/>
          <w:sz w:val="22"/>
          <w:szCs w:val="22"/>
          <w:lang w:val="en-US" w:eastAsia="ko-KR"/>
        </w:rPr>
        <w:t>Study if</w:t>
      </w:r>
      <w:r w:rsidRPr="00AC6CE3">
        <w:rPr>
          <w:rFonts w:eastAsia="맑은 고딕"/>
          <w:b/>
          <w:i/>
          <w:kern w:val="2"/>
          <w:sz w:val="22"/>
          <w:szCs w:val="22"/>
          <w:lang w:val="en-US" w:eastAsia="ko-KR"/>
        </w:rPr>
        <w:t xml:space="preserve"> re-defining</w:t>
      </w:r>
      <w:r>
        <w:rPr>
          <w:rFonts w:eastAsia="맑은 고딕"/>
          <w:b/>
          <w:i/>
          <w:kern w:val="2"/>
          <w:sz w:val="22"/>
          <w:szCs w:val="22"/>
          <w:lang w:val="en-US" w:eastAsia="ko-KR"/>
        </w:rPr>
        <w:t xml:space="preserve"> </w:t>
      </w:r>
      <w:r w:rsidRPr="00AC6CE3">
        <w:rPr>
          <w:rFonts w:eastAsia="맑은 고딕"/>
          <w:b/>
          <w:i/>
          <w:kern w:val="2"/>
          <w:sz w:val="22"/>
          <w:szCs w:val="22"/>
          <w:lang w:val="en-US" w:eastAsia="ko-KR"/>
        </w:rPr>
        <w:t xml:space="preserve">the guard period for NB retuning </w:t>
      </w:r>
      <w:r>
        <w:rPr>
          <w:rFonts w:eastAsia="맑은 고딕"/>
          <w:b/>
          <w:i/>
          <w:kern w:val="2"/>
          <w:sz w:val="22"/>
          <w:szCs w:val="22"/>
          <w:lang w:val="en-US" w:eastAsia="ko-KR"/>
        </w:rPr>
        <w:t>is needed for Rel-16 UEs capable of using LTE control region.</w:t>
      </w:r>
    </w:p>
    <w:p w:rsidR="00EA7197" w:rsidRDefault="00EA7197" w:rsidP="00EA7197">
      <w:pPr>
        <w:spacing w:before="120" w:after="240" w:line="240" w:lineRule="auto"/>
        <w:ind w:left="0" w:firstLineChars="100" w:firstLine="22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8</w:t>
      </w:r>
      <w:r>
        <w:rPr>
          <w:rFonts w:eastAsia="맑은 고딕" w:hint="eastAsia"/>
          <w:b/>
          <w:i/>
          <w:kern w:val="2"/>
          <w:sz w:val="22"/>
          <w:szCs w:val="22"/>
          <w:lang w:val="en-US" w:eastAsia="ko-KR"/>
        </w:rPr>
        <w:t>:</w:t>
      </w:r>
      <w:r>
        <w:rPr>
          <w:rFonts w:eastAsia="맑은 고딕"/>
          <w:b/>
          <w:i/>
          <w:kern w:val="2"/>
          <w:sz w:val="22"/>
          <w:szCs w:val="22"/>
          <w:lang w:val="en-US" w:eastAsia="ko-KR"/>
        </w:rPr>
        <w:t xml:space="preserve"> The following issues should be discussed regarding support of LTE control region.</w:t>
      </w:r>
    </w:p>
    <w:p w:rsidR="00EA7197" w:rsidRDefault="00EA7197" w:rsidP="00EA7197">
      <w:pPr>
        <w:numPr>
          <w:ilvl w:val="0"/>
          <w:numId w:val="22"/>
        </w:numPr>
        <w:spacing w:before="0" w:after="0" w:line="240" w:lineRule="auto"/>
        <w:rPr>
          <w:rFonts w:eastAsia="맑은 고딕"/>
          <w:b/>
          <w:i/>
          <w:kern w:val="2"/>
          <w:sz w:val="22"/>
          <w:szCs w:val="22"/>
          <w:lang w:val="en-US" w:eastAsia="ko-KR"/>
        </w:rPr>
      </w:pPr>
      <w:r>
        <w:rPr>
          <w:rFonts w:eastAsia="맑은 고딕"/>
          <w:b/>
          <w:i/>
          <w:kern w:val="2"/>
          <w:sz w:val="22"/>
          <w:szCs w:val="22"/>
          <w:lang w:val="en-US" w:eastAsia="ko-KR"/>
        </w:rPr>
        <w:t>Coexistence with NR</w:t>
      </w:r>
    </w:p>
    <w:p w:rsidR="00EA7197" w:rsidRDefault="00EA7197" w:rsidP="00EA7197">
      <w:pPr>
        <w:numPr>
          <w:ilvl w:val="0"/>
          <w:numId w:val="22"/>
        </w:numPr>
        <w:spacing w:before="0" w:line="240" w:lineRule="auto"/>
        <w:rPr>
          <w:rFonts w:eastAsia="맑은 고딕"/>
          <w:b/>
          <w:i/>
          <w:kern w:val="2"/>
          <w:sz w:val="22"/>
          <w:szCs w:val="22"/>
          <w:lang w:val="en-US" w:eastAsia="ko-KR"/>
        </w:rPr>
      </w:pPr>
      <w:r>
        <w:rPr>
          <w:rFonts w:eastAsia="맑은 고딕"/>
          <w:b/>
          <w:i/>
          <w:kern w:val="2"/>
          <w:sz w:val="22"/>
          <w:szCs w:val="22"/>
          <w:lang w:val="en-US" w:eastAsia="ko-KR"/>
        </w:rPr>
        <w:t>Level</w:t>
      </w:r>
      <w:r w:rsidRPr="00B4154A">
        <w:rPr>
          <w:rFonts w:eastAsia="맑은 고딕"/>
          <w:b/>
          <w:i/>
          <w:kern w:val="2"/>
          <w:sz w:val="22"/>
          <w:szCs w:val="22"/>
          <w:lang w:val="en-US" w:eastAsia="ko-KR"/>
        </w:rPr>
        <w:t xml:space="preserve"> of coexistence with legacy MTC and LTE UEs</w:t>
      </w:r>
    </w:p>
    <w:p w:rsidR="00EA7197" w:rsidRDefault="00EA7197" w:rsidP="00EA7197">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9</w:t>
      </w:r>
      <w:r>
        <w:rPr>
          <w:rFonts w:eastAsia="맑은 고딕" w:hint="eastAsia"/>
          <w:b/>
          <w:i/>
          <w:kern w:val="2"/>
          <w:sz w:val="22"/>
          <w:szCs w:val="22"/>
          <w:lang w:val="en-US" w:eastAsia="ko-KR"/>
        </w:rPr>
        <w:t>:</w:t>
      </w:r>
      <w:r>
        <w:rPr>
          <w:rFonts w:eastAsia="맑은 고딕"/>
          <w:b/>
          <w:i/>
          <w:kern w:val="2"/>
          <w:sz w:val="22"/>
          <w:szCs w:val="22"/>
          <w:lang w:val="en-US" w:eastAsia="ko-KR"/>
        </w:rPr>
        <w:t xml:space="preserve"> For Rel-16 UEs capable of using LTE control region, more special subframe (DwPTS) configurations for TDD can be available for MPDCCH/PDSCH transmission.</w:t>
      </w: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rsidR="00A61FFB" w:rsidRPr="00AC6CE3" w:rsidRDefault="00A61FFB" w:rsidP="00A61FFB">
      <w:pPr>
        <w:pStyle w:val="References"/>
        <w:tabs>
          <w:tab w:val="clear" w:pos="6031"/>
        </w:tabs>
        <w:ind w:left="851" w:hanging="425"/>
        <w:rPr>
          <w:rFonts w:eastAsia="맑은 고딕"/>
          <w:lang w:eastAsia="ko-KR"/>
        </w:rPr>
      </w:pPr>
      <w:r>
        <w:rPr>
          <w:lang w:eastAsia="ko-KR"/>
        </w:rPr>
        <w:t>Chairman’s Notes RAN1 94</w:t>
      </w:r>
    </w:p>
    <w:p w:rsidR="005C0E1B" w:rsidRPr="00963F0A" w:rsidRDefault="005C0E1B" w:rsidP="002706C6">
      <w:pPr>
        <w:spacing w:before="120" w:after="120" w:line="240" w:lineRule="auto"/>
        <w:ind w:left="0" w:firstLineChars="100" w:firstLine="200"/>
        <w:rPr>
          <w:rFonts w:eastAsia="맑은 고딕"/>
          <w:lang w:val="en-US" w:eastAsia="ko-KR"/>
        </w:rPr>
      </w:pP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E36" w:rsidRDefault="000B6E36" w:rsidP="00CB15B0">
      <w:pPr>
        <w:spacing w:before="0" w:after="0" w:line="240" w:lineRule="auto"/>
      </w:pPr>
      <w:r>
        <w:separator/>
      </w:r>
    </w:p>
  </w:endnote>
  <w:endnote w:type="continuationSeparator" w:id="0">
    <w:p w:rsidR="000B6E36" w:rsidRDefault="000B6E3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E36" w:rsidRDefault="000B6E36" w:rsidP="00CB15B0">
      <w:pPr>
        <w:spacing w:before="0" w:after="0" w:line="240" w:lineRule="auto"/>
      </w:pPr>
      <w:r>
        <w:separator/>
      </w:r>
    </w:p>
  </w:footnote>
  <w:footnote w:type="continuationSeparator" w:id="0">
    <w:p w:rsidR="000B6E36" w:rsidRDefault="000B6E3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AAE30C6"/>
    <w:multiLevelType w:val="hybridMultilevel"/>
    <w:tmpl w:val="C00E6440"/>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nsid w:val="1D376E25"/>
    <w:multiLevelType w:val="hybridMultilevel"/>
    <w:tmpl w:val="3A30D46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1F3147CF"/>
    <w:multiLevelType w:val="hybridMultilevel"/>
    <w:tmpl w:val="025A914E"/>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2">
    <w:nsid w:val="55BB30F6"/>
    <w:multiLevelType w:val="multilevel"/>
    <w:tmpl w:val="D02A977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190A43"/>
    <w:multiLevelType w:val="hybridMultilevel"/>
    <w:tmpl w:val="159EC31A"/>
    <w:lvl w:ilvl="0" w:tplc="20CECDE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770F4A60"/>
    <w:multiLevelType w:val="hybridMultilevel"/>
    <w:tmpl w:val="2E1C6C98"/>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7BEA2643"/>
    <w:multiLevelType w:val="hybridMultilevel"/>
    <w:tmpl w:val="34BEC2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nsid w:val="7E717E0C"/>
    <w:multiLevelType w:val="hybridMultilevel"/>
    <w:tmpl w:val="B1E2BE9C"/>
    <w:lvl w:ilvl="0" w:tplc="193EE728">
      <w:start w:val="1"/>
      <w:numFmt w:val="bullet"/>
      <w:lvlText w:val="•"/>
      <w:lvlJc w:val="left"/>
      <w:pPr>
        <w:ind w:left="400" w:hanging="400"/>
      </w:pPr>
      <w:rPr>
        <w:rFonts w:ascii="Arial" w:hAnsi="Arial" w:hint="default"/>
        <w:sz w:val="24"/>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5"/>
  </w:num>
  <w:num w:numId="2">
    <w:abstractNumId w:val="0"/>
  </w:num>
  <w:num w:numId="3">
    <w:abstractNumId w:val="17"/>
  </w:num>
  <w:num w:numId="4">
    <w:abstractNumId w:val="12"/>
  </w:num>
  <w:num w:numId="5">
    <w:abstractNumId w:val="30"/>
  </w:num>
  <w:num w:numId="6">
    <w:abstractNumId w:val="11"/>
  </w:num>
  <w:num w:numId="7">
    <w:abstractNumId w:val="15"/>
  </w:num>
  <w:num w:numId="8">
    <w:abstractNumId w:val="26"/>
  </w:num>
  <w:num w:numId="9">
    <w:abstractNumId w:val="13"/>
  </w:num>
  <w:num w:numId="10">
    <w:abstractNumId w:val="18"/>
  </w:num>
  <w:num w:numId="11">
    <w:abstractNumId w:val="23"/>
  </w:num>
  <w:num w:numId="12">
    <w:abstractNumId w:val="4"/>
  </w:num>
  <w:num w:numId="13">
    <w:abstractNumId w:val="3"/>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10"/>
  </w:num>
  <w:num w:numId="19">
    <w:abstractNumId w:val="8"/>
  </w:num>
  <w:num w:numId="20">
    <w:abstractNumId w:val="2"/>
  </w:num>
  <w:num w:numId="21">
    <w:abstractNumId w:val="28"/>
  </w:num>
  <w:num w:numId="22">
    <w:abstractNumId w:val="27"/>
  </w:num>
  <w:num w:numId="23">
    <w:abstractNumId w:val="16"/>
  </w:num>
  <w:num w:numId="24">
    <w:abstractNumId w:val="5"/>
  </w:num>
  <w:num w:numId="25">
    <w:abstractNumId w:val="20"/>
  </w:num>
  <w:num w:numId="26">
    <w:abstractNumId w:val="17"/>
  </w:num>
  <w:num w:numId="27">
    <w:abstractNumId w:val="17"/>
  </w:num>
  <w:num w:numId="28">
    <w:abstractNumId w:val="31"/>
  </w:num>
  <w:num w:numId="29">
    <w:abstractNumId w:val="24"/>
  </w:num>
  <w:num w:numId="30">
    <w:abstractNumId w:val="1"/>
  </w:num>
  <w:num w:numId="31">
    <w:abstractNumId w:val="29"/>
  </w:num>
  <w:num w:numId="32">
    <w:abstractNumId w:val="7"/>
  </w:num>
  <w:num w:numId="33">
    <w:abstractNumId w:val="6"/>
  </w:num>
  <w:num w:numId="34">
    <w:abstractNumId w:val="9"/>
  </w:num>
  <w:num w:numId="3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654"/>
    <w:rsid w:val="00031838"/>
    <w:rsid w:val="00031B83"/>
    <w:rsid w:val="000322B4"/>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47C46"/>
    <w:rsid w:val="00050098"/>
    <w:rsid w:val="00050CC8"/>
    <w:rsid w:val="00051990"/>
    <w:rsid w:val="00051A8C"/>
    <w:rsid w:val="00052457"/>
    <w:rsid w:val="00052826"/>
    <w:rsid w:val="000528FD"/>
    <w:rsid w:val="00052D37"/>
    <w:rsid w:val="00052ECE"/>
    <w:rsid w:val="000530EC"/>
    <w:rsid w:val="00053154"/>
    <w:rsid w:val="000537D9"/>
    <w:rsid w:val="00053917"/>
    <w:rsid w:val="00053E00"/>
    <w:rsid w:val="00054578"/>
    <w:rsid w:val="0005461E"/>
    <w:rsid w:val="00055015"/>
    <w:rsid w:val="00055060"/>
    <w:rsid w:val="00055105"/>
    <w:rsid w:val="00055BAB"/>
    <w:rsid w:val="00055C7F"/>
    <w:rsid w:val="00055EF9"/>
    <w:rsid w:val="00056224"/>
    <w:rsid w:val="000570EE"/>
    <w:rsid w:val="0005771D"/>
    <w:rsid w:val="000577CB"/>
    <w:rsid w:val="000579FD"/>
    <w:rsid w:val="000600BF"/>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42"/>
    <w:rsid w:val="00080F82"/>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9CA"/>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E36"/>
    <w:rsid w:val="000B6F8F"/>
    <w:rsid w:val="000B76CD"/>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B99"/>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847"/>
    <w:rsid w:val="00107B24"/>
    <w:rsid w:val="00107BDF"/>
    <w:rsid w:val="0011007B"/>
    <w:rsid w:val="00110516"/>
    <w:rsid w:val="00110C2A"/>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1B1"/>
    <w:rsid w:val="00121285"/>
    <w:rsid w:val="00121A7F"/>
    <w:rsid w:val="00121B48"/>
    <w:rsid w:val="00122010"/>
    <w:rsid w:val="001224F3"/>
    <w:rsid w:val="001228D0"/>
    <w:rsid w:val="001229A7"/>
    <w:rsid w:val="00122BDB"/>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4D9"/>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77B02"/>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57F"/>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479"/>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4F2"/>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1FD6"/>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615"/>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556"/>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2C0"/>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978"/>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88"/>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219"/>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433"/>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CC6"/>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A49"/>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6CC2"/>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30B"/>
    <w:rsid w:val="00522610"/>
    <w:rsid w:val="00522913"/>
    <w:rsid w:val="00522ECA"/>
    <w:rsid w:val="00522FFF"/>
    <w:rsid w:val="0052336F"/>
    <w:rsid w:val="0052423D"/>
    <w:rsid w:val="005246EE"/>
    <w:rsid w:val="0052533F"/>
    <w:rsid w:val="00525773"/>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8F5"/>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78"/>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4F78"/>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846"/>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274"/>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C6C"/>
    <w:rsid w:val="006F6F53"/>
    <w:rsid w:val="006F7538"/>
    <w:rsid w:val="006F78D1"/>
    <w:rsid w:val="006F7B28"/>
    <w:rsid w:val="00700062"/>
    <w:rsid w:val="0070011B"/>
    <w:rsid w:val="0070033F"/>
    <w:rsid w:val="00700D8E"/>
    <w:rsid w:val="007010A4"/>
    <w:rsid w:val="007011BD"/>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83A"/>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55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76D"/>
    <w:rsid w:val="007E7857"/>
    <w:rsid w:val="007E78F3"/>
    <w:rsid w:val="007E7F4D"/>
    <w:rsid w:val="007F0B68"/>
    <w:rsid w:val="007F12EF"/>
    <w:rsid w:val="007F1E29"/>
    <w:rsid w:val="007F2263"/>
    <w:rsid w:val="007F261A"/>
    <w:rsid w:val="007F27A5"/>
    <w:rsid w:val="007F2DE8"/>
    <w:rsid w:val="007F2F75"/>
    <w:rsid w:val="007F3425"/>
    <w:rsid w:val="007F3628"/>
    <w:rsid w:val="007F37A3"/>
    <w:rsid w:val="007F37BD"/>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59DC"/>
    <w:rsid w:val="00805DEA"/>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A8F"/>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A89"/>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B65"/>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2E09"/>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EA"/>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75B"/>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582"/>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1FFB"/>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8B4"/>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2FE4"/>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88D"/>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245"/>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A"/>
    <w:rsid w:val="00B4154B"/>
    <w:rsid w:val="00B41DDF"/>
    <w:rsid w:val="00B425E6"/>
    <w:rsid w:val="00B42C91"/>
    <w:rsid w:val="00B43161"/>
    <w:rsid w:val="00B4359A"/>
    <w:rsid w:val="00B440AD"/>
    <w:rsid w:val="00B441D6"/>
    <w:rsid w:val="00B44265"/>
    <w:rsid w:val="00B45DB9"/>
    <w:rsid w:val="00B45F30"/>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5CBA"/>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B48"/>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08A"/>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0DC"/>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00"/>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B2F"/>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8DB"/>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222"/>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21A"/>
    <w:rsid w:val="00D00468"/>
    <w:rsid w:val="00D007BD"/>
    <w:rsid w:val="00D00A91"/>
    <w:rsid w:val="00D00B55"/>
    <w:rsid w:val="00D00D8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4E"/>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2B"/>
    <w:rsid w:val="00D451AE"/>
    <w:rsid w:val="00D45550"/>
    <w:rsid w:val="00D455A0"/>
    <w:rsid w:val="00D4573A"/>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27"/>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36F"/>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2F9"/>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8FE"/>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C74"/>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0F7C"/>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197"/>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3B5"/>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757"/>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206"/>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5E1"/>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EF4"/>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4D1"/>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706"/>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5B"/>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A40"/>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F4E62A-BADC-467E-A44B-A951FA6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BEBB4-9591-4A97-BE6A-6EF920C7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2144</Words>
  <Characters>12227</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2</cp:revision>
  <cp:lastPrinted>2010-11-09T05:20:00Z</cp:lastPrinted>
  <dcterms:created xsi:type="dcterms:W3CDTF">2018-09-28T15:59:00Z</dcterms:created>
  <dcterms:modified xsi:type="dcterms:W3CDTF">2018-09-28T15:59:00Z</dcterms:modified>
</cp:coreProperties>
</file>